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DC" w14:textId="77777777" w:rsidR="00476816" w:rsidRPr="00464344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4"/>
          <w:szCs w:val="24"/>
        </w:rPr>
      </w:pPr>
      <w:r w:rsidRPr="00464344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64E4DAB5" wp14:editId="27AF6964">
            <wp:simplePos x="0" y="0"/>
            <wp:positionH relativeFrom="column">
              <wp:posOffset>466725</wp:posOffset>
            </wp:positionH>
            <wp:positionV relativeFrom="paragraph">
              <wp:posOffset>130175</wp:posOffset>
            </wp:positionV>
            <wp:extent cx="895350" cy="876300"/>
            <wp:effectExtent l="0" t="0" r="0" b="0"/>
            <wp:wrapNone/>
            <wp:docPr id="2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DD" w14:textId="77777777" w:rsidR="00476816" w:rsidRPr="00464344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4"/>
          <w:szCs w:val="24"/>
        </w:rPr>
      </w:pPr>
      <w:r w:rsidRPr="00464344">
        <w:rPr>
          <w:rFonts w:ascii="Arial" w:eastAsia="Arial" w:hAnsi="Arial" w:cs="Arial"/>
          <w:b/>
          <w:sz w:val="24"/>
          <w:szCs w:val="24"/>
        </w:rPr>
        <w:t>MINISTÉRIO DA EDUCAÇÃO</w:t>
      </w:r>
    </w:p>
    <w:p w14:paraId="000000DE" w14:textId="77777777" w:rsidR="00476816" w:rsidRPr="00464344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4"/>
          <w:szCs w:val="24"/>
        </w:rPr>
      </w:pPr>
      <w:r w:rsidRPr="00464344">
        <w:rPr>
          <w:rFonts w:ascii="Arial" w:eastAsia="Arial" w:hAnsi="Arial" w:cs="Arial"/>
          <w:b/>
          <w:sz w:val="24"/>
          <w:szCs w:val="24"/>
        </w:rPr>
        <w:t xml:space="preserve">UNIVERSIDADE FEDERAL DE SANTA MARIA </w:t>
      </w:r>
    </w:p>
    <w:p w14:paraId="000000DF" w14:textId="77777777" w:rsidR="00476816" w:rsidRPr="00464344" w:rsidRDefault="008F763D">
      <w:pPr>
        <w:spacing w:before="100" w:line="276" w:lineRule="auto"/>
        <w:ind w:left="2760" w:right="85"/>
        <w:rPr>
          <w:rFonts w:ascii="Arial" w:eastAsia="Arial" w:hAnsi="Arial" w:cs="Arial"/>
          <w:b/>
          <w:sz w:val="24"/>
          <w:szCs w:val="24"/>
        </w:rPr>
      </w:pPr>
      <w:r w:rsidRPr="00464344">
        <w:rPr>
          <w:rFonts w:ascii="Arial" w:eastAsia="Arial" w:hAnsi="Arial" w:cs="Arial"/>
          <w:b/>
          <w:sz w:val="24"/>
          <w:szCs w:val="24"/>
        </w:rPr>
        <w:t>COMITÊ GESTOR PROEXT-PG UFSM</w:t>
      </w:r>
    </w:p>
    <w:p w14:paraId="000000E0" w14:textId="77777777" w:rsidR="00476816" w:rsidRPr="00464344" w:rsidRDefault="00476816">
      <w:pPr>
        <w:spacing w:before="93" w:line="372" w:lineRule="auto"/>
        <w:ind w:left="3976" w:right="3983" w:firstLine="635"/>
        <w:rPr>
          <w:rFonts w:ascii="Arial" w:eastAsia="Arial" w:hAnsi="Arial" w:cs="Arial"/>
          <w:b/>
          <w:color w:val="000009"/>
          <w:sz w:val="24"/>
          <w:szCs w:val="24"/>
        </w:rPr>
      </w:pPr>
    </w:p>
    <w:p w14:paraId="000000E1" w14:textId="77777777" w:rsidR="00476816" w:rsidRPr="00464344" w:rsidRDefault="00EB3392">
      <w:pPr>
        <w:spacing w:before="93" w:line="372" w:lineRule="auto"/>
        <w:ind w:left="3976" w:right="3983" w:firstLine="635"/>
        <w:rPr>
          <w:rFonts w:ascii="Arial" w:eastAsia="Arial" w:hAnsi="Arial" w:cs="Arial"/>
          <w:b/>
          <w:color w:val="000009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2"/>
          <w:id w:val="-170412159"/>
        </w:sdtPr>
        <w:sdtEndPr/>
        <w:sdtContent/>
      </w:sdt>
      <w:r w:rsidR="008F763D" w:rsidRPr="00464344">
        <w:rPr>
          <w:rFonts w:ascii="Arial" w:eastAsia="Arial" w:hAnsi="Arial" w:cs="Arial"/>
          <w:b/>
          <w:color w:val="000009"/>
          <w:sz w:val="24"/>
          <w:szCs w:val="24"/>
        </w:rPr>
        <w:t>ANEXO 1</w:t>
      </w:r>
    </w:p>
    <w:p w14:paraId="4FEFB118" w14:textId="77777777" w:rsidR="00464344" w:rsidRPr="00464344" w:rsidRDefault="008F763D" w:rsidP="00464344">
      <w:pPr>
        <w:spacing w:before="93" w:line="372" w:lineRule="auto"/>
        <w:ind w:right="227"/>
        <w:jc w:val="center"/>
        <w:rPr>
          <w:rFonts w:ascii="Arial" w:eastAsia="Arial" w:hAnsi="Arial" w:cs="Arial"/>
          <w:b/>
          <w:sz w:val="24"/>
          <w:szCs w:val="24"/>
        </w:rPr>
      </w:pPr>
      <w:r w:rsidRPr="00464344">
        <w:rPr>
          <w:rFonts w:ascii="Arial" w:eastAsia="Arial" w:hAnsi="Arial" w:cs="Arial"/>
          <w:b/>
          <w:color w:val="000009"/>
          <w:sz w:val="24"/>
          <w:szCs w:val="24"/>
        </w:rPr>
        <w:t xml:space="preserve">FICHA DE INSCRIÇÃO </w:t>
      </w:r>
      <w:r w:rsidRPr="00464344">
        <w:rPr>
          <w:rFonts w:ascii="Arial" w:eastAsia="Arial" w:hAnsi="Arial" w:cs="Arial"/>
          <w:b/>
          <w:sz w:val="24"/>
          <w:szCs w:val="24"/>
        </w:rPr>
        <w:t>EDITAL PROEXT-PG UFSM 01/2024</w:t>
      </w:r>
    </w:p>
    <w:p w14:paraId="000000E4" w14:textId="3969BBAA" w:rsidR="00476816" w:rsidRPr="00464344" w:rsidRDefault="008F763D" w:rsidP="00464344">
      <w:pPr>
        <w:spacing w:before="93" w:line="372" w:lineRule="auto"/>
        <w:ind w:right="227"/>
        <w:jc w:val="center"/>
        <w:rPr>
          <w:rFonts w:ascii="Arial" w:eastAsia="Arial" w:hAnsi="Arial" w:cs="Arial"/>
          <w:b/>
          <w:sz w:val="24"/>
          <w:szCs w:val="24"/>
        </w:rPr>
      </w:pPr>
      <w:r w:rsidRPr="00464344">
        <w:rPr>
          <w:rFonts w:ascii="Arial" w:eastAsia="Arial" w:hAnsi="Arial" w:cs="Arial"/>
          <w:b/>
          <w:sz w:val="24"/>
          <w:szCs w:val="24"/>
        </w:rPr>
        <w:t>CHAMADA PARA FOMENTO DE AÇÕES DE EXTENSÃO VINCULADAS A</w:t>
      </w:r>
      <w:r w:rsidR="00464344" w:rsidRPr="00464344">
        <w:rPr>
          <w:rFonts w:ascii="Arial" w:eastAsia="Arial" w:hAnsi="Arial" w:cs="Arial"/>
          <w:b/>
          <w:sz w:val="24"/>
          <w:szCs w:val="24"/>
        </w:rPr>
        <w:t xml:space="preserve"> </w:t>
      </w:r>
      <w:r w:rsidRPr="00464344">
        <w:rPr>
          <w:rFonts w:ascii="Arial" w:eastAsia="Arial" w:hAnsi="Arial" w:cs="Arial"/>
          <w:b/>
          <w:sz w:val="24"/>
          <w:szCs w:val="24"/>
        </w:rPr>
        <w:t>PROGRAMAS DE PÓS-GRADUAÇÃO – PROGRAMA PROEXT-PG UFSM ALÉM DO ARCO</w:t>
      </w:r>
    </w:p>
    <w:p w14:paraId="41945BF7" w14:textId="502A0411" w:rsidR="00464344" w:rsidRPr="00464344" w:rsidRDefault="008F763D" w:rsidP="00464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before="177" w:line="360" w:lineRule="auto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color w:val="000000"/>
          <w:sz w:val="24"/>
          <w:szCs w:val="24"/>
        </w:rPr>
        <w:t xml:space="preserve">– Título do </w:t>
      </w:r>
      <w:r w:rsidRPr="00464344">
        <w:rPr>
          <w:rFonts w:ascii="Arial" w:hAnsi="Arial" w:cs="Arial"/>
          <w:color w:val="000009"/>
          <w:sz w:val="24"/>
          <w:szCs w:val="24"/>
        </w:rPr>
        <w:t>Proposta</w:t>
      </w:r>
      <w:r w:rsidRPr="00464344">
        <w:rPr>
          <w:rFonts w:ascii="Arial" w:hAnsi="Arial" w:cs="Arial"/>
          <w:color w:val="000000"/>
          <w:sz w:val="24"/>
          <w:szCs w:val="24"/>
        </w:rPr>
        <w:t>:</w:t>
      </w:r>
    </w:p>
    <w:p w14:paraId="4BDDF88A" w14:textId="2E0F4ECA" w:rsidR="00464344" w:rsidRPr="00464344" w:rsidRDefault="008F763D" w:rsidP="00464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464344">
        <w:rPr>
          <w:rFonts w:ascii="Arial" w:hAnsi="Arial" w:cs="Arial"/>
          <w:sz w:val="24"/>
          <w:szCs w:val="24"/>
        </w:rPr>
        <w:t xml:space="preserve">Nome do coordenador da proposta: </w:t>
      </w:r>
    </w:p>
    <w:p w14:paraId="000000E9" w14:textId="307F778C" w:rsidR="00476816" w:rsidRPr="00464344" w:rsidRDefault="00464344" w:rsidP="00464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eastAsia="Arial" w:hAnsi="Arial" w:cs="Arial"/>
          <w:sz w:val="24"/>
          <w:szCs w:val="24"/>
        </w:rPr>
        <w:t xml:space="preserve">– </w:t>
      </w:r>
      <w:r w:rsidR="008F763D" w:rsidRPr="00464344">
        <w:rPr>
          <w:rFonts w:ascii="Arial" w:eastAsia="Arial" w:hAnsi="Arial" w:cs="Arial"/>
          <w:sz w:val="24"/>
          <w:szCs w:val="24"/>
        </w:rPr>
        <w:t>PPGs envolvidos:</w:t>
      </w:r>
    </w:p>
    <w:tbl>
      <w:tblPr>
        <w:tblStyle w:val="a6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476816" w:rsidRPr="00464344" w14:paraId="2EFFB85E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41C02B66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Nome do PPG proponente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816" w:rsidRPr="00464344" w14:paraId="2350C631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Grande área de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816" w:rsidRPr="00464344" w14:paraId="6CD009AF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Colégio de avaliação da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F1" w14:textId="77777777" w:rsidR="00476816" w:rsidRPr="00464344" w:rsidRDefault="00476816" w:rsidP="00464344">
      <w:pPr>
        <w:widowControl/>
        <w:spacing w:line="360" w:lineRule="auto"/>
        <w:ind w:right="368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7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476816" w:rsidRPr="00464344" w14:paraId="04106E25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Nome do PPG parceiro 1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816" w:rsidRPr="00464344" w14:paraId="055E46C1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Grande área de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816" w:rsidRPr="00464344" w14:paraId="0CCD0E4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Colégio de avaliação da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F9" w14:textId="77777777" w:rsidR="00476816" w:rsidRPr="00464344" w:rsidRDefault="00476816" w:rsidP="00464344">
      <w:pPr>
        <w:widowControl/>
        <w:spacing w:line="360" w:lineRule="auto"/>
        <w:ind w:right="368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8"/>
        <w:tblW w:w="9690" w:type="dxa"/>
        <w:tblInd w:w="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470"/>
      </w:tblGrid>
      <w:tr w:rsidR="00476816" w:rsidRPr="00464344" w14:paraId="31A90A5D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Nome do PPG parceiro 2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816" w:rsidRPr="00464344" w14:paraId="3CFF6C73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Grande área de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6816" w:rsidRPr="00464344" w14:paraId="2DF0496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476816" w:rsidRPr="00464344" w:rsidRDefault="008F76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sz w:val="24"/>
                <w:szCs w:val="24"/>
              </w:rPr>
              <w:t>Colégio de avaliação da CAPES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476816" w:rsidRPr="00464344" w:rsidRDefault="004768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100" w14:textId="77777777" w:rsidR="00476816" w:rsidRPr="00464344" w:rsidRDefault="00476816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101" w14:textId="77777777" w:rsidR="00476816" w:rsidRPr="00464344" w:rsidRDefault="008F763D">
      <w:pPr>
        <w:widowControl/>
        <w:spacing w:line="360" w:lineRule="auto"/>
        <w:ind w:left="566" w:right="368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464344">
        <w:rPr>
          <w:rFonts w:ascii="Arial" w:eastAsia="Arial" w:hAnsi="Arial" w:cs="Arial"/>
          <w:color w:val="FF0000"/>
          <w:sz w:val="24"/>
          <w:szCs w:val="24"/>
        </w:rPr>
        <w:t>[Podem ser inseridos quadros para parceiros adicionais, caso necessário]</w:t>
      </w:r>
    </w:p>
    <w:p w14:paraId="00000102" w14:textId="77777777" w:rsidR="00476816" w:rsidRPr="00464344" w:rsidRDefault="00476816">
      <w:pPr>
        <w:widowControl/>
        <w:spacing w:line="360" w:lineRule="auto"/>
        <w:ind w:left="566" w:right="368"/>
        <w:jc w:val="both"/>
        <w:rPr>
          <w:rFonts w:ascii="Arial" w:hAnsi="Arial" w:cs="Arial"/>
          <w:sz w:val="24"/>
          <w:szCs w:val="24"/>
        </w:rPr>
      </w:pPr>
    </w:p>
    <w:p w14:paraId="00000103" w14:textId="77777777" w:rsidR="00476816" w:rsidRPr="00464344" w:rsidRDefault="0047681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color w:val="000000"/>
          <w:sz w:val="24"/>
          <w:szCs w:val="24"/>
        </w:rPr>
      </w:pPr>
    </w:p>
    <w:p w14:paraId="00000104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lastRenderedPageBreak/>
        <w:t xml:space="preserve">4- Justificativa para a ação e para os PPGs envolvidos: </w:t>
      </w:r>
      <w:r w:rsidRPr="00464344">
        <w:rPr>
          <w:rFonts w:ascii="Arial" w:hAnsi="Arial" w:cs="Arial"/>
          <w:color w:val="FF0000"/>
          <w:sz w:val="24"/>
          <w:szCs w:val="24"/>
        </w:rPr>
        <w:t>(Relatar de forma clara o(s) problema(s) e/ou oportunidade(s) identificado(s), seu alinhamento com os objetivos específicos deste edital e a escolha dos PPGs envolvidos para garantir uma abordagem interdisciplinar do problema)(Máximo 1500 caracteres):</w:t>
      </w:r>
    </w:p>
    <w:p w14:paraId="00000105" w14:textId="77777777" w:rsidR="00476816" w:rsidRPr="00464344" w:rsidRDefault="00476816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</w:p>
    <w:p w14:paraId="00000106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>5- Liste a síntese de atividades previstas e metodologia planejada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 (Deve-se descrever a atividade e sua metodologia de execução. A síntese de ações deve ter relação com os resultados esperados e entregas) (Máximo 1500 caracteres): </w:t>
      </w:r>
    </w:p>
    <w:p w14:paraId="00000107" w14:textId="77777777" w:rsidR="00476816" w:rsidRPr="00464344" w:rsidRDefault="00476816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0000108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6- Público-Alvo que será impactado pela ação: </w:t>
      </w:r>
      <w:r w:rsidRPr="00464344">
        <w:rPr>
          <w:rFonts w:ascii="Arial" w:hAnsi="Arial" w:cs="Arial"/>
          <w:color w:val="FF0000"/>
          <w:sz w:val="24"/>
          <w:szCs w:val="24"/>
        </w:rPr>
        <w:t>(Informe o público que poderá ser impactado diretamente e indiretamente pela(s) atividade(s)) (Máximo 1500 caracteres)</w:t>
      </w:r>
      <w:r w:rsidRPr="00464344">
        <w:rPr>
          <w:rFonts w:ascii="Arial" w:hAnsi="Arial" w:cs="Arial"/>
          <w:sz w:val="24"/>
          <w:szCs w:val="24"/>
        </w:rPr>
        <w:t xml:space="preserve"> </w:t>
      </w:r>
    </w:p>
    <w:p w14:paraId="00000109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direto: </w:t>
      </w:r>
    </w:p>
    <w:p w14:paraId="0000010A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direto: </w:t>
      </w:r>
    </w:p>
    <w:p w14:paraId="0000010B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Discriminar Público-Alvo indireto: </w:t>
      </w:r>
    </w:p>
    <w:p w14:paraId="0000010C" w14:textId="77777777" w:rsidR="00476816" w:rsidRPr="00464344" w:rsidRDefault="008F763D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Quantificar Público-Alvo indireto: </w:t>
      </w:r>
    </w:p>
    <w:p w14:paraId="0000010D" w14:textId="77777777" w:rsidR="00476816" w:rsidRPr="00464344" w:rsidRDefault="00476816">
      <w:pPr>
        <w:pBdr>
          <w:top w:val="nil"/>
          <w:left w:val="nil"/>
          <w:bottom w:val="nil"/>
          <w:right w:val="nil"/>
          <w:between w:val="nil"/>
        </w:pBdr>
        <w:tabs>
          <w:tab w:val="left" w:pos="784"/>
        </w:tabs>
        <w:jc w:val="both"/>
        <w:rPr>
          <w:rFonts w:ascii="Arial" w:hAnsi="Arial" w:cs="Arial"/>
          <w:sz w:val="24"/>
          <w:szCs w:val="24"/>
        </w:rPr>
      </w:pPr>
    </w:p>
    <w:p w14:paraId="0000010E" w14:textId="77777777" w:rsidR="00476816" w:rsidRPr="00464344" w:rsidRDefault="008F763D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eastAsia="Arial" w:hAnsi="Arial" w:cs="Arial"/>
          <w:sz w:val="24"/>
          <w:szCs w:val="24"/>
        </w:rPr>
        <w:t xml:space="preserve">7- Indissociabilidade entre Ensino, Pesquisa, Extensão e Inovação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>(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Indicar de forma clara e consistente a relação das ações de extensão propostas com a pesquisa e/ou inovação e como elas resultarão em reflexos positivos na formação dos discentes de pós-graduação e na transformação social)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>(Máximo 1500 caracteres):</w:t>
      </w:r>
      <w:r w:rsidRPr="00464344">
        <w:rPr>
          <w:rFonts w:ascii="Arial" w:eastAsia="Arial" w:hAnsi="Arial" w:cs="Arial"/>
          <w:sz w:val="24"/>
          <w:szCs w:val="24"/>
        </w:rPr>
        <w:t xml:space="preserve"> </w:t>
      </w:r>
      <w:r w:rsidRPr="00464344">
        <w:rPr>
          <w:rFonts w:ascii="Arial" w:hAnsi="Arial" w:cs="Arial"/>
          <w:sz w:val="24"/>
          <w:szCs w:val="24"/>
        </w:rPr>
        <w:t xml:space="preserve">. </w:t>
      </w:r>
    </w:p>
    <w:p w14:paraId="0000010F" w14:textId="77777777" w:rsidR="00476816" w:rsidRPr="00464344" w:rsidRDefault="00476816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0000110" w14:textId="77777777" w:rsidR="00476816" w:rsidRPr="00464344" w:rsidRDefault="008F763D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8- Impacto e Transformação Social esperados </w:t>
      </w:r>
      <w:r w:rsidRPr="00464344">
        <w:rPr>
          <w:rFonts w:ascii="Arial" w:hAnsi="Arial" w:cs="Arial"/>
          <w:color w:val="FF0000"/>
          <w:sz w:val="24"/>
          <w:szCs w:val="24"/>
        </w:rPr>
        <w:t>(Descrever os impactos econômicos, sociais, tecnológicos e/ou ambientais da ação para a comunidade) (Máximo 1500 caracteres)</w:t>
      </w:r>
      <w:r w:rsidRPr="00464344">
        <w:rPr>
          <w:rFonts w:ascii="Arial" w:hAnsi="Arial" w:cs="Arial"/>
          <w:sz w:val="24"/>
          <w:szCs w:val="24"/>
        </w:rPr>
        <w:t xml:space="preserve">: </w:t>
      </w:r>
    </w:p>
    <w:p w14:paraId="00000111" w14:textId="77777777" w:rsidR="00476816" w:rsidRPr="00464344" w:rsidRDefault="00476816">
      <w:pPr>
        <w:tabs>
          <w:tab w:val="left" w:pos="784"/>
        </w:tabs>
        <w:ind w:left="783"/>
        <w:jc w:val="both"/>
        <w:rPr>
          <w:rFonts w:ascii="Arial" w:hAnsi="Arial" w:cs="Arial"/>
          <w:sz w:val="24"/>
          <w:szCs w:val="24"/>
        </w:rPr>
      </w:pPr>
    </w:p>
    <w:p w14:paraId="00000112" w14:textId="77777777" w:rsidR="00476816" w:rsidRPr="00464344" w:rsidRDefault="008F763D">
      <w:pPr>
        <w:tabs>
          <w:tab w:val="left" w:pos="784"/>
        </w:tabs>
        <w:ind w:left="783"/>
        <w:jc w:val="both"/>
        <w:rPr>
          <w:rFonts w:ascii="Arial" w:hAnsi="Arial" w:cs="Arial"/>
          <w:color w:val="FF0000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9- Resultados Esperados e entregas </w:t>
      </w:r>
      <w:r w:rsidRPr="00464344">
        <w:rPr>
          <w:rFonts w:ascii="Arial" w:hAnsi="Arial" w:cs="Arial"/>
          <w:color w:val="FF0000"/>
          <w:sz w:val="24"/>
          <w:szCs w:val="24"/>
        </w:rPr>
        <w:t xml:space="preserve">(Resultados esperados devem dizer respeito à resolução do(s) problema(s) apontado(s) na justificativa e descrever as possíveis entregas da ação, como por exemplo, um produto e/ou serviço gerado, podendo ser oficinas, cursos, produtos editoriais, minutas de leis/resoluções, etc. Os resultados devem estar alinhados com um ou mais ODS 2030 e relacionados com pelo menos uma das dimensões </w:t>
      </w:r>
      <w:r w:rsidRPr="00464344">
        <w:rPr>
          <w:rFonts w:ascii="Arial" w:eastAsia="Arial" w:hAnsi="Arial" w:cs="Arial"/>
          <w:color w:val="FF0000"/>
          <w:sz w:val="24"/>
          <w:szCs w:val="24"/>
        </w:rPr>
        <w:t xml:space="preserve">apontadas no planejamento estratégico dos Coredes de abrangência da UFSM) </w:t>
      </w:r>
      <w:r w:rsidRPr="00464344">
        <w:rPr>
          <w:rFonts w:ascii="Arial" w:hAnsi="Arial" w:cs="Arial"/>
          <w:color w:val="FF0000"/>
          <w:sz w:val="24"/>
          <w:szCs w:val="24"/>
        </w:rPr>
        <w:t>(Máximo 1500 caracteres):</w:t>
      </w:r>
    </w:p>
    <w:p w14:paraId="00000113" w14:textId="77777777" w:rsidR="00476816" w:rsidRPr="00464344" w:rsidRDefault="008F763D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10- Área de abrangência </w:t>
      </w:r>
      <w:r w:rsidRPr="00464344">
        <w:rPr>
          <w:rFonts w:ascii="Arial" w:hAnsi="Arial" w:cs="Arial"/>
          <w:color w:val="FF0000"/>
          <w:sz w:val="24"/>
          <w:szCs w:val="24"/>
        </w:rPr>
        <w:t>(Indique os locais de execução das ações) (Máximo 1000 caracteres)</w:t>
      </w:r>
      <w:r w:rsidRPr="00464344">
        <w:rPr>
          <w:rFonts w:ascii="Arial" w:hAnsi="Arial" w:cs="Arial"/>
          <w:sz w:val="24"/>
          <w:szCs w:val="24"/>
        </w:rPr>
        <w:t xml:space="preserve">: </w:t>
      </w:r>
    </w:p>
    <w:p w14:paraId="00000114" w14:textId="77777777" w:rsidR="00476816" w:rsidRPr="00464344" w:rsidRDefault="008F763D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11- Parcerias externas previstas para a ação </w:t>
      </w:r>
      <w:r w:rsidRPr="00464344">
        <w:rPr>
          <w:rFonts w:ascii="Arial" w:hAnsi="Arial" w:cs="Arial"/>
          <w:color w:val="FF0000"/>
          <w:sz w:val="24"/>
          <w:szCs w:val="24"/>
        </w:rPr>
        <w:t>(Listar as parcerias externas documentadas com carta de anuência)</w:t>
      </w:r>
      <w:r w:rsidRPr="00464344">
        <w:rPr>
          <w:rFonts w:ascii="Arial" w:hAnsi="Arial" w:cs="Arial"/>
          <w:sz w:val="24"/>
          <w:szCs w:val="24"/>
        </w:rPr>
        <w:t>:</w:t>
      </w:r>
    </w:p>
    <w:p w14:paraId="00000115" w14:textId="77777777" w:rsidR="00476816" w:rsidRPr="00464344" w:rsidRDefault="008F763D">
      <w:pPr>
        <w:tabs>
          <w:tab w:val="left" w:pos="857"/>
        </w:tabs>
        <w:spacing w:before="200"/>
        <w:ind w:left="783"/>
        <w:jc w:val="both"/>
        <w:rPr>
          <w:rFonts w:ascii="Arial" w:hAnsi="Arial" w:cs="Arial"/>
          <w:color w:val="000000"/>
          <w:sz w:val="24"/>
          <w:szCs w:val="24"/>
        </w:rPr>
      </w:pPr>
      <w:r w:rsidRPr="00464344">
        <w:rPr>
          <w:rFonts w:ascii="Arial" w:hAnsi="Arial" w:cs="Arial"/>
          <w:sz w:val="24"/>
          <w:szCs w:val="24"/>
        </w:rPr>
        <w:t xml:space="preserve">12- </w:t>
      </w:r>
      <w:r w:rsidRPr="00464344">
        <w:rPr>
          <w:rFonts w:ascii="Arial" w:hAnsi="Arial" w:cs="Arial"/>
          <w:color w:val="000000"/>
          <w:sz w:val="24"/>
          <w:szCs w:val="24"/>
        </w:rPr>
        <w:t>Recursos solicitados (limite R$ 60.000,00)</w:t>
      </w:r>
      <w:r w:rsidRPr="00464344">
        <w:rPr>
          <w:rFonts w:ascii="Arial" w:hAnsi="Arial" w:cs="Arial"/>
          <w:sz w:val="24"/>
          <w:szCs w:val="24"/>
        </w:rPr>
        <w:t xml:space="preserve"> p</w:t>
      </w:r>
      <w:r w:rsidRPr="00464344">
        <w:rPr>
          <w:rFonts w:ascii="Arial" w:hAnsi="Arial" w:cs="Arial"/>
          <w:color w:val="000000"/>
          <w:sz w:val="24"/>
          <w:szCs w:val="24"/>
        </w:rPr>
        <w:t>ara 24 meses:</w:t>
      </w:r>
    </w:p>
    <w:p w14:paraId="00000116" w14:textId="77777777" w:rsidR="00476816" w:rsidRPr="00464344" w:rsidRDefault="008F763D">
      <w:pPr>
        <w:tabs>
          <w:tab w:val="left" w:pos="1166"/>
        </w:tabs>
        <w:spacing w:before="200" w:line="360" w:lineRule="auto"/>
        <w:ind w:left="600" w:right="677"/>
        <w:jc w:val="both"/>
        <w:rPr>
          <w:rFonts w:ascii="Arial" w:hAnsi="Arial" w:cs="Arial"/>
          <w:sz w:val="24"/>
          <w:szCs w:val="24"/>
        </w:rPr>
      </w:pPr>
      <w:r w:rsidRPr="00464344">
        <w:rPr>
          <w:rFonts w:ascii="Arial" w:eastAsia="Arial" w:hAnsi="Arial" w:cs="Arial"/>
          <w:sz w:val="24"/>
          <w:szCs w:val="24"/>
        </w:rPr>
        <w:t xml:space="preserve">Serão financiados apenas elementos de despesa que estejam </w:t>
      </w:r>
      <w:r w:rsidRPr="00464344">
        <w:rPr>
          <w:rFonts w:ascii="Arial" w:eastAsia="Arial" w:hAnsi="Arial" w:cs="Arial"/>
          <w:b/>
          <w:sz w:val="24"/>
          <w:szCs w:val="24"/>
        </w:rPr>
        <w:t>diretamente</w:t>
      </w:r>
      <w:r w:rsidRPr="00464344">
        <w:rPr>
          <w:rFonts w:ascii="Arial" w:eastAsia="Arial" w:hAnsi="Arial" w:cs="Arial"/>
          <w:sz w:val="24"/>
          <w:szCs w:val="24"/>
        </w:rPr>
        <w:t xml:space="preserve"> relacionados à execução das ações de extensão propostas. </w:t>
      </w:r>
    </w:p>
    <w:p w14:paraId="00000117" w14:textId="77777777" w:rsidR="00476816" w:rsidRPr="00464344" w:rsidRDefault="0047681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9"/>
        <w:tblW w:w="9656" w:type="dxa"/>
        <w:tblInd w:w="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2685"/>
        <w:gridCol w:w="1755"/>
        <w:gridCol w:w="2219"/>
      </w:tblGrid>
      <w:tr w:rsidR="00476816" w:rsidRPr="00464344" w14:paraId="763BBA4B" w14:textId="77777777">
        <w:trPr>
          <w:trHeight w:val="589"/>
        </w:trPr>
        <w:tc>
          <w:tcPr>
            <w:tcW w:w="2996" w:type="dxa"/>
          </w:tcPr>
          <w:p w14:paraId="00000118" w14:textId="77777777" w:rsidR="00476816" w:rsidRPr="00464344" w:rsidRDefault="008F763D" w:rsidP="00464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64344">
              <w:rPr>
                <w:rFonts w:ascii="Arial" w:eastAsia="Arial" w:hAnsi="Arial" w:cs="Arial"/>
                <w:b/>
                <w:szCs w:val="24"/>
              </w:rPr>
              <w:t>Elemento de despesa</w:t>
            </w:r>
          </w:p>
        </w:tc>
        <w:tc>
          <w:tcPr>
            <w:tcW w:w="2685" w:type="dxa"/>
          </w:tcPr>
          <w:p w14:paraId="00000119" w14:textId="77777777" w:rsidR="00476816" w:rsidRPr="00464344" w:rsidRDefault="008F763D" w:rsidP="00464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34" w:hanging="92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64344">
              <w:rPr>
                <w:rFonts w:ascii="Arial" w:eastAsia="Arial" w:hAnsi="Arial" w:cs="Arial"/>
                <w:b/>
                <w:color w:val="000009"/>
                <w:szCs w:val="24"/>
              </w:rPr>
              <w:t>Descrição/Quantidade</w:t>
            </w:r>
          </w:p>
        </w:tc>
        <w:tc>
          <w:tcPr>
            <w:tcW w:w="1755" w:type="dxa"/>
          </w:tcPr>
          <w:p w14:paraId="0000011A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0"/>
                <w:szCs w:val="24"/>
              </w:rPr>
            </w:pPr>
            <w:r w:rsidRPr="00464344">
              <w:rPr>
                <w:rFonts w:ascii="Arial" w:eastAsia="Arial" w:hAnsi="Arial" w:cs="Arial"/>
                <w:b/>
                <w:color w:val="000009"/>
                <w:szCs w:val="24"/>
              </w:rPr>
              <w:t>Valor Total</w:t>
            </w:r>
          </w:p>
        </w:tc>
        <w:tc>
          <w:tcPr>
            <w:tcW w:w="2219" w:type="dxa"/>
          </w:tcPr>
          <w:p w14:paraId="0000011B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jc w:val="center"/>
              <w:rPr>
                <w:rFonts w:ascii="Arial" w:eastAsia="Arial" w:hAnsi="Arial" w:cs="Arial"/>
                <w:b/>
                <w:color w:val="000009"/>
                <w:szCs w:val="24"/>
              </w:rPr>
            </w:pPr>
            <w:r w:rsidRPr="00464344">
              <w:rPr>
                <w:rFonts w:ascii="Arial" w:eastAsia="Arial" w:hAnsi="Arial" w:cs="Arial"/>
                <w:b/>
                <w:color w:val="000009"/>
                <w:szCs w:val="24"/>
              </w:rPr>
              <w:t>Justificativa (deve evidenciar a relação direta com as ações propostas)</w:t>
            </w:r>
          </w:p>
        </w:tc>
      </w:tr>
      <w:tr w:rsidR="00476816" w:rsidRPr="00464344" w14:paraId="6C66C7F4" w14:textId="77777777">
        <w:trPr>
          <w:trHeight w:val="570"/>
        </w:trPr>
        <w:tc>
          <w:tcPr>
            <w:tcW w:w="2996" w:type="dxa"/>
          </w:tcPr>
          <w:p w14:paraId="0000011C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344">
              <w:rPr>
                <w:rFonts w:ascii="Arial" w:hAnsi="Arial" w:cs="Arial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85" w:type="dxa"/>
          </w:tcPr>
          <w:p w14:paraId="0000011D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00011E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1F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6816" w:rsidRPr="00464344" w14:paraId="3E11CD75" w14:textId="77777777">
        <w:trPr>
          <w:trHeight w:val="549"/>
        </w:trPr>
        <w:tc>
          <w:tcPr>
            <w:tcW w:w="2996" w:type="dxa"/>
          </w:tcPr>
          <w:p w14:paraId="00000120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344">
              <w:rPr>
                <w:rFonts w:ascii="Arial" w:hAnsi="Arial" w:cs="Arial"/>
                <w:color w:val="000000"/>
                <w:sz w:val="24"/>
                <w:szCs w:val="24"/>
              </w:rPr>
              <w:t>Serviços de terceir</w:t>
            </w:r>
            <w:r w:rsidRPr="00464344">
              <w:rPr>
                <w:rFonts w:ascii="Arial" w:hAnsi="Arial" w:cs="Arial"/>
                <w:sz w:val="24"/>
                <w:szCs w:val="24"/>
              </w:rPr>
              <w:t>izados</w:t>
            </w:r>
          </w:p>
        </w:tc>
        <w:tc>
          <w:tcPr>
            <w:tcW w:w="2685" w:type="dxa"/>
          </w:tcPr>
          <w:p w14:paraId="00000121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000122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23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6816" w:rsidRPr="00464344" w14:paraId="4C03D80C" w14:textId="77777777">
        <w:trPr>
          <w:trHeight w:val="549"/>
        </w:trPr>
        <w:tc>
          <w:tcPr>
            <w:tcW w:w="2996" w:type="dxa"/>
          </w:tcPr>
          <w:p w14:paraId="00000124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344">
              <w:rPr>
                <w:rFonts w:ascii="Arial" w:hAnsi="Arial" w:cs="Arial"/>
                <w:color w:val="000000"/>
                <w:sz w:val="24"/>
                <w:szCs w:val="24"/>
              </w:rPr>
              <w:t xml:space="preserve">Diárias </w:t>
            </w:r>
            <w:r w:rsidRPr="00464344">
              <w:rPr>
                <w:rFonts w:ascii="Arial" w:hAnsi="Arial" w:cs="Arial"/>
                <w:sz w:val="24"/>
                <w:szCs w:val="24"/>
              </w:rPr>
              <w:t>e passagens</w:t>
            </w:r>
          </w:p>
        </w:tc>
        <w:tc>
          <w:tcPr>
            <w:tcW w:w="2685" w:type="dxa"/>
          </w:tcPr>
          <w:p w14:paraId="00000125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000126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27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6816" w:rsidRPr="00464344" w14:paraId="4A841655" w14:textId="77777777">
        <w:trPr>
          <w:trHeight w:val="570"/>
        </w:trPr>
        <w:tc>
          <w:tcPr>
            <w:tcW w:w="2996" w:type="dxa"/>
          </w:tcPr>
          <w:p w14:paraId="00000128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4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344">
              <w:rPr>
                <w:rFonts w:ascii="Arial" w:hAnsi="Arial" w:cs="Arial"/>
                <w:sz w:val="24"/>
                <w:szCs w:val="24"/>
              </w:rPr>
              <w:t>Alimentação</w:t>
            </w:r>
          </w:p>
        </w:tc>
        <w:tc>
          <w:tcPr>
            <w:tcW w:w="2685" w:type="dxa"/>
          </w:tcPr>
          <w:p w14:paraId="00000129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00012A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2B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6816" w:rsidRPr="00464344" w14:paraId="485989C7" w14:textId="77777777">
        <w:trPr>
          <w:trHeight w:val="550"/>
        </w:trPr>
        <w:tc>
          <w:tcPr>
            <w:tcW w:w="2996" w:type="dxa"/>
          </w:tcPr>
          <w:p w14:paraId="0000012C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4344">
              <w:rPr>
                <w:rFonts w:ascii="Arial" w:hAnsi="Arial" w:cs="Arial"/>
                <w:sz w:val="24"/>
                <w:szCs w:val="24"/>
              </w:rPr>
              <w:lastRenderedPageBreak/>
              <w:t>Locação de equipamentos</w:t>
            </w:r>
          </w:p>
        </w:tc>
        <w:tc>
          <w:tcPr>
            <w:tcW w:w="2685" w:type="dxa"/>
          </w:tcPr>
          <w:p w14:paraId="0000012D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00012E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2F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6816" w:rsidRPr="00464344" w14:paraId="2E077B66" w14:textId="77777777">
        <w:trPr>
          <w:trHeight w:val="550"/>
        </w:trPr>
        <w:tc>
          <w:tcPr>
            <w:tcW w:w="2996" w:type="dxa"/>
          </w:tcPr>
          <w:p w14:paraId="00000130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rPr>
                <w:rFonts w:ascii="Arial" w:hAnsi="Arial" w:cs="Arial"/>
                <w:sz w:val="24"/>
                <w:szCs w:val="24"/>
              </w:rPr>
            </w:pPr>
            <w:r w:rsidRPr="00464344">
              <w:rPr>
                <w:rFonts w:ascii="Arial" w:hAnsi="Arial" w:cs="Arial"/>
                <w:sz w:val="24"/>
                <w:szCs w:val="24"/>
              </w:rPr>
              <w:t>Custos de comunicação e divulgação</w:t>
            </w:r>
          </w:p>
        </w:tc>
        <w:tc>
          <w:tcPr>
            <w:tcW w:w="2685" w:type="dxa"/>
          </w:tcPr>
          <w:p w14:paraId="00000131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0000132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33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6816" w:rsidRPr="00464344" w14:paraId="7015C54E" w14:textId="77777777">
        <w:trPr>
          <w:trHeight w:val="810"/>
        </w:trPr>
        <w:tc>
          <w:tcPr>
            <w:tcW w:w="5681" w:type="dxa"/>
            <w:gridSpan w:val="2"/>
          </w:tcPr>
          <w:p w14:paraId="00000134" w14:textId="77777777" w:rsidR="00476816" w:rsidRPr="00464344" w:rsidRDefault="008F7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4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6434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VALOR TOTAL SOLICITADO </w:t>
            </w:r>
            <w:bookmarkStart w:id="0" w:name="_GoBack"/>
            <w:bookmarkEnd w:id="0"/>
          </w:p>
        </w:tc>
        <w:tc>
          <w:tcPr>
            <w:tcW w:w="1755" w:type="dxa"/>
          </w:tcPr>
          <w:p w14:paraId="00000136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0000137" w14:textId="77777777" w:rsidR="00476816" w:rsidRPr="00464344" w:rsidRDefault="00476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00000139" w14:textId="77777777" w:rsidR="00476816" w:rsidRPr="00464344" w:rsidRDefault="00476816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0000013C" w14:textId="17B7738A" w:rsidR="00476816" w:rsidRPr="00464344" w:rsidRDefault="008F763D" w:rsidP="00464344">
      <w:pPr>
        <w:pBdr>
          <w:top w:val="nil"/>
          <w:left w:val="nil"/>
          <w:bottom w:val="nil"/>
          <w:right w:val="nil"/>
          <w:between w:val="nil"/>
        </w:pBdr>
        <w:tabs>
          <w:tab w:val="left" w:pos="814"/>
        </w:tabs>
        <w:spacing w:before="186" w:line="288" w:lineRule="auto"/>
        <w:ind w:left="783" w:right="676"/>
        <w:jc w:val="both"/>
        <w:rPr>
          <w:rFonts w:ascii="Arial" w:hAnsi="Arial" w:cs="Arial"/>
          <w:color w:val="FF0000"/>
          <w:sz w:val="24"/>
          <w:szCs w:val="24"/>
        </w:rPr>
      </w:pPr>
      <w:r w:rsidRPr="00464344">
        <w:rPr>
          <w:rFonts w:ascii="Arial" w:hAnsi="Arial" w:cs="Arial"/>
          <w:color w:val="000009"/>
          <w:sz w:val="24"/>
          <w:szCs w:val="24"/>
        </w:rPr>
        <w:t xml:space="preserve">13- Plano de trabalho dos estudantes de pós-graduação envolvidos na ação para o período de 24 meses </w:t>
      </w:r>
      <w:r w:rsidRPr="00464344">
        <w:rPr>
          <w:rFonts w:ascii="Arial" w:hAnsi="Arial" w:cs="Arial"/>
          <w:color w:val="FF0000"/>
          <w:sz w:val="24"/>
          <w:szCs w:val="24"/>
        </w:rPr>
        <w:t>(Descrever plano de trabalho conforme os estudantes das diferentes áreas de conhecimento envolvidos na ação):</w:t>
      </w:r>
    </w:p>
    <w:sectPr w:rsidR="00476816" w:rsidRPr="00464344" w:rsidSect="00464344">
      <w:pgSz w:w="11920" w:h="16840"/>
      <w:pgMar w:top="620" w:right="780" w:bottom="280" w:left="8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1534" w14:textId="77777777" w:rsidR="00EB3392" w:rsidRDefault="00EB3392">
      <w:r>
        <w:separator/>
      </w:r>
    </w:p>
  </w:endnote>
  <w:endnote w:type="continuationSeparator" w:id="0">
    <w:p w14:paraId="17316606" w14:textId="77777777" w:rsidR="00EB3392" w:rsidRDefault="00EB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220B" w14:textId="77777777" w:rsidR="00EB3392" w:rsidRDefault="00EB3392">
      <w:r>
        <w:separator/>
      </w:r>
    </w:p>
  </w:footnote>
  <w:footnote w:type="continuationSeparator" w:id="0">
    <w:p w14:paraId="5BF90611" w14:textId="77777777" w:rsidR="00EB3392" w:rsidRDefault="00EB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0D31"/>
    <w:multiLevelType w:val="multilevel"/>
    <w:tmpl w:val="98A6B906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1" w15:restartNumberingAfterBreak="0">
    <w:nsid w:val="4C01123E"/>
    <w:multiLevelType w:val="multilevel"/>
    <w:tmpl w:val="1CDEDF6C"/>
    <w:lvl w:ilvl="0">
      <w:numFmt w:val="bullet"/>
      <w:lvlText w:val="●"/>
      <w:lvlJc w:val="left"/>
      <w:pPr>
        <w:ind w:left="1320" w:hanging="360"/>
      </w:pPr>
      <w:rPr>
        <w:rFonts w:ascii="Arial MT" w:eastAsia="Arial MT" w:hAnsi="Arial MT" w:cs="Arial MT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2" w15:restartNumberingAfterBreak="0">
    <w:nsid w:val="4F966848"/>
    <w:multiLevelType w:val="multilevel"/>
    <w:tmpl w:val="E18C4CC8"/>
    <w:lvl w:ilvl="0">
      <w:start w:val="1"/>
      <w:numFmt w:val="lowerLetter"/>
      <w:lvlText w:val="%1)"/>
      <w:lvlJc w:val="left"/>
      <w:pPr>
        <w:ind w:left="600" w:hanging="302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70" w:hanging="302"/>
      </w:pPr>
    </w:lvl>
    <w:lvl w:ilvl="2">
      <w:numFmt w:val="bullet"/>
      <w:lvlText w:val="•"/>
      <w:lvlJc w:val="left"/>
      <w:pPr>
        <w:ind w:left="2540" w:hanging="302"/>
      </w:pPr>
    </w:lvl>
    <w:lvl w:ilvl="3">
      <w:numFmt w:val="bullet"/>
      <w:lvlText w:val="•"/>
      <w:lvlJc w:val="left"/>
      <w:pPr>
        <w:ind w:left="3510" w:hanging="302"/>
      </w:pPr>
    </w:lvl>
    <w:lvl w:ilvl="4">
      <w:numFmt w:val="bullet"/>
      <w:lvlText w:val="•"/>
      <w:lvlJc w:val="left"/>
      <w:pPr>
        <w:ind w:left="4480" w:hanging="302"/>
      </w:pPr>
    </w:lvl>
    <w:lvl w:ilvl="5">
      <w:numFmt w:val="bullet"/>
      <w:lvlText w:val="•"/>
      <w:lvlJc w:val="left"/>
      <w:pPr>
        <w:ind w:left="5450" w:hanging="302"/>
      </w:pPr>
    </w:lvl>
    <w:lvl w:ilvl="6">
      <w:numFmt w:val="bullet"/>
      <w:lvlText w:val="•"/>
      <w:lvlJc w:val="left"/>
      <w:pPr>
        <w:ind w:left="6420" w:hanging="302"/>
      </w:pPr>
    </w:lvl>
    <w:lvl w:ilvl="7">
      <w:numFmt w:val="bullet"/>
      <w:lvlText w:val="•"/>
      <w:lvlJc w:val="left"/>
      <w:pPr>
        <w:ind w:left="7390" w:hanging="302"/>
      </w:pPr>
    </w:lvl>
    <w:lvl w:ilvl="8">
      <w:numFmt w:val="bullet"/>
      <w:lvlText w:val="•"/>
      <w:lvlJc w:val="left"/>
      <w:pPr>
        <w:ind w:left="8360" w:hanging="302"/>
      </w:pPr>
    </w:lvl>
  </w:abstractNum>
  <w:abstractNum w:abstractNumId="3" w15:restartNumberingAfterBreak="0">
    <w:nsid w:val="599031D4"/>
    <w:multiLevelType w:val="multilevel"/>
    <w:tmpl w:val="C2CCC0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3526C3"/>
    <w:multiLevelType w:val="multilevel"/>
    <w:tmpl w:val="5B2E4E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16"/>
    <w:rsid w:val="00464344"/>
    <w:rsid w:val="00476816"/>
    <w:rsid w:val="004A1030"/>
    <w:rsid w:val="008F763D"/>
    <w:rsid w:val="00E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B93A"/>
  <w15:docId w15:val="{5D841A8A-60FD-442F-BF72-B58FF0D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1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hAQDqT+lhtVzbJwmOYiK1OWGw==">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Kleison</cp:lastModifiedBy>
  <cp:revision>2</cp:revision>
  <dcterms:created xsi:type="dcterms:W3CDTF">2024-04-17T13:19:00Z</dcterms:created>
  <dcterms:modified xsi:type="dcterms:W3CDTF">2024-04-17T13:19:00Z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2024-04-01T00:00:00Z</vt:filetime>
  </property>
</Properties>
</file>