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1"/>
        <w:tblpPr w:leftFromText="141" w:rightFromText="141" w:horzAnchor="margin" w:tblpY="1330"/>
        <w:tblW w:w="0" w:type="auto"/>
        <w:tblLook w:val="04A0"/>
      </w:tblPr>
      <w:tblGrid>
        <w:gridCol w:w="3012"/>
        <w:gridCol w:w="84"/>
        <w:gridCol w:w="1559"/>
        <w:gridCol w:w="1361"/>
        <w:gridCol w:w="1460"/>
        <w:gridCol w:w="1549"/>
      </w:tblGrid>
      <w:tr w:rsidR="00C2413F" w:rsidRPr="00C2413F" w:rsidTr="00C2413F">
        <w:tc>
          <w:tcPr>
            <w:tcW w:w="9025" w:type="dxa"/>
            <w:gridSpan w:val="6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</w:tcPr>
          <w:p w:rsidR="00C2413F" w:rsidRPr="00C2413F" w:rsidRDefault="00AA7A9B" w:rsidP="00C2413F">
            <w:pPr>
              <w:spacing w:before="80" w:after="80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  <w:r w:rsidR="00C2413F" w:rsidRPr="00C2413F">
              <w:rPr>
                <w:b/>
                <w:bCs/>
                <w:sz w:val="28"/>
                <w:szCs w:val="28"/>
              </w:rPr>
              <w:t>RELATÓRIO DE DOCÊNCIA ORIENTADA</w:t>
            </w:r>
          </w:p>
        </w:tc>
      </w:tr>
      <w:tr w:rsidR="00AA7A9B" w:rsidRPr="00C2413F" w:rsidTr="00AA7A9B">
        <w:tc>
          <w:tcPr>
            <w:tcW w:w="9025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AA7A9B" w:rsidRPr="00AA7A9B" w:rsidRDefault="00AA7A9B" w:rsidP="00C2413F">
            <w:pPr>
              <w:spacing w:before="80" w:after="80"/>
              <w:jc w:val="both"/>
              <w:rPr>
                <w:b/>
                <w:bCs/>
                <w:color w:val="FFFFFF"/>
              </w:rPr>
            </w:pPr>
            <w:r w:rsidRPr="00AA7A9B">
              <w:rPr>
                <w:b/>
                <w:bCs/>
                <w:color w:val="000000" w:themeColor="text1"/>
              </w:rPr>
              <w:t>1.1 INFORMAÇÕE</w:t>
            </w:r>
            <w:r>
              <w:rPr>
                <w:b/>
                <w:bCs/>
                <w:color w:val="000000" w:themeColor="text1"/>
              </w:rPr>
              <w:t>S BÁSICAS</w:t>
            </w:r>
          </w:p>
        </w:tc>
      </w:tr>
      <w:tr w:rsidR="00C2413F" w:rsidRPr="00C2413F" w:rsidTr="00AA7A9B">
        <w:tc>
          <w:tcPr>
            <w:tcW w:w="3096" w:type="dxa"/>
            <w:gridSpan w:val="2"/>
            <w:tcBorders>
              <w:top w:val="single" w:sz="18" w:space="0" w:color="000000"/>
              <w:lef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</w:pPr>
            <w:r w:rsidRPr="00C2413F">
              <w:t>Nome do(a) discente:</w:t>
            </w:r>
          </w:p>
        </w:tc>
        <w:tc>
          <w:tcPr>
            <w:tcW w:w="5929" w:type="dxa"/>
            <w:gridSpan w:val="4"/>
            <w:tcBorders>
              <w:top w:val="single" w:sz="18" w:space="0" w:color="000000"/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</w:pPr>
            <w:r w:rsidRPr="00C2413F">
              <w:rPr>
                <w:color w:val="FFFFFF"/>
              </w:rPr>
              <w:t>A</w:t>
            </w:r>
          </w:p>
        </w:tc>
      </w:tr>
      <w:tr w:rsidR="00C2413F" w:rsidRPr="00C2413F" w:rsidTr="00C2413F">
        <w:tc>
          <w:tcPr>
            <w:tcW w:w="3096" w:type="dxa"/>
            <w:gridSpan w:val="2"/>
            <w:tcBorders>
              <w:lef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</w:pPr>
            <w:r w:rsidRPr="00C2413F">
              <w:t>Matrícula:</w:t>
            </w:r>
          </w:p>
        </w:tc>
        <w:tc>
          <w:tcPr>
            <w:tcW w:w="5929" w:type="dxa"/>
            <w:gridSpan w:val="4"/>
            <w:tcBorders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  <w:rPr>
                <w:color w:val="0070C0"/>
              </w:rPr>
            </w:pPr>
            <w:r w:rsidRPr="00C2413F">
              <w:rPr>
                <w:color w:val="FFFFFF"/>
              </w:rPr>
              <w:t>0</w:t>
            </w:r>
          </w:p>
        </w:tc>
      </w:tr>
      <w:tr w:rsidR="00C2413F" w:rsidRPr="00C2413F" w:rsidTr="00C2413F">
        <w:tc>
          <w:tcPr>
            <w:tcW w:w="3096" w:type="dxa"/>
            <w:gridSpan w:val="2"/>
            <w:tcBorders>
              <w:lef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</w:pPr>
            <w:r w:rsidRPr="00C2413F">
              <w:t>Professor(a) Orientador(a):</w:t>
            </w:r>
          </w:p>
        </w:tc>
        <w:tc>
          <w:tcPr>
            <w:tcW w:w="5929" w:type="dxa"/>
            <w:gridSpan w:val="4"/>
            <w:tcBorders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  <w:rPr>
                <w:color w:val="0070C0"/>
              </w:rPr>
            </w:pPr>
            <w:r w:rsidRPr="00C2413F">
              <w:rPr>
                <w:color w:val="FFFFFF"/>
              </w:rPr>
              <w:t>A</w:t>
            </w:r>
          </w:p>
        </w:tc>
      </w:tr>
      <w:tr w:rsidR="00C2413F" w:rsidRPr="00C2413F" w:rsidTr="00C2413F">
        <w:tc>
          <w:tcPr>
            <w:tcW w:w="3096" w:type="dxa"/>
            <w:gridSpan w:val="2"/>
            <w:tcBorders>
              <w:lef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</w:pPr>
            <w:r w:rsidRPr="00C2413F">
              <w:t>Curso:</w:t>
            </w:r>
          </w:p>
        </w:tc>
        <w:tc>
          <w:tcPr>
            <w:tcW w:w="5929" w:type="dxa"/>
            <w:gridSpan w:val="4"/>
            <w:tcBorders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  <w:rPr>
                <w:color w:val="0070C0"/>
              </w:rPr>
            </w:pPr>
            <w:r w:rsidRPr="00C2413F">
              <w:rPr>
                <w:color w:val="FFFFFF"/>
              </w:rPr>
              <w:t>A</w:t>
            </w:r>
          </w:p>
        </w:tc>
      </w:tr>
      <w:tr w:rsidR="00C2413F" w:rsidRPr="00C2413F" w:rsidTr="00C2413F">
        <w:tc>
          <w:tcPr>
            <w:tcW w:w="3096" w:type="dxa"/>
            <w:gridSpan w:val="2"/>
            <w:tcBorders>
              <w:lef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</w:pPr>
            <w:r w:rsidRPr="00C2413F">
              <w:t>Linha de Pesquisa:</w:t>
            </w:r>
          </w:p>
        </w:tc>
        <w:tc>
          <w:tcPr>
            <w:tcW w:w="5929" w:type="dxa"/>
            <w:gridSpan w:val="4"/>
            <w:tcBorders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</w:pPr>
            <w:r w:rsidRPr="00C2413F">
              <w:rPr>
                <w:color w:val="FFFFFF"/>
              </w:rPr>
              <w:t>A</w:t>
            </w:r>
          </w:p>
        </w:tc>
      </w:tr>
      <w:tr w:rsidR="00C2413F" w:rsidRPr="00C2413F" w:rsidTr="00D7750F">
        <w:tc>
          <w:tcPr>
            <w:tcW w:w="4655" w:type="dxa"/>
            <w:gridSpan w:val="3"/>
            <w:tcBorders>
              <w:lef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</w:pPr>
            <w:r w:rsidRPr="00C2413F">
              <w:t>APG 303 Docência Orientada I (</w:t>
            </w:r>
            <w:r w:rsidRPr="00C2413F">
              <w:rPr>
                <w:color w:val="FFFFFF"/>
              </w:rPr>
              <w:t>A</w:t>
            </w:r>
            <w:r w:rsidRPr="00C2413F">
              <w:t>)</w:t>
            </w:r>
          </w:p>
        </w:tc>
        <w:tc>
          <w:tcPr>
            <w:tcW w:w="4370" w:type="dxa"/>
            <w:gridSpan w:val="3"/>
            <w:tcBorders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</w:pPr>
            <w:r w:rsidRPr="00C2413F">
              <w:t xml:space="preserve">APG 303 Docência Orientada II ( </w:t>
            </w:r>
            <w:r w:rsidRPr="00C2413F">
              <w:rPr>
                <w:color w:val="FFFFFF"/>
              </w:rPr>
              <w:t>X</w:t>
            </w:r>
            <w:r w:rsidRPr="00C2413F">
              <w:t xml:space="preserve"> )</w:t>
            </w:r>
          </w:p>
        </w:tc>
      </w:tr>
      <w:tr w:rsidR="00C2413F" w:rsidRPr="00C2413F" w:rsidTr="00C2413F">
        <w:tc>
          <w:tcPr>
            <w:tcW w:w="9025" w:type="dxa"/>
            <w:gridSpan w:val="6"/>
            <w:tcBorders>
              <w:left w:val="single" w:sz="24" w:space="0" w:color="auto"/>
              <w:bottom w:val="single" w:sz="4" w:space="0" w:color="FFFFFF"/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</w:pPr>
            <w:r w:rsidRPr="00C2413F">
              <w:t>Disciplina em que a docência orientada será realizada (código e nome):</w:t>
            </w:r>
          </w:p>
        </w:tc>
      </w:tr>
      <w:tr w:rsidR="00C2413F" w:rsidRPr="00C2413F" w:rsidTr="00C2413F">
        <w:tc>
          <w:tcPr>
            <w:tcW w:w="9025" w:type="dxa"/>
            <w:gridSpan w:val="6"/>
            <w:tcBorders>
              <w:top w:val="single" w:sz="4" w:space="0" w:color="FFFFFF"/>
              <w:left w:val="single" w:sz="24" w:space="0" w:color="auto"/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</w:pPr>
            <w:r w:rsidRPr="00C2413F">
              <w:rPr>
                <w:color w:val="FFFFFF"/>
              </w:rPr>
              <w:t>ART 1200 – Desenho da Figura Humana</w:t>
            </w:r>
          </w:p>
        </w:tc>
      </w:tr>
      <w:tr w:rsidR="00C2413F" w:rsidRPr="00C2413F" w:rsidTr="00C2413F">
        <w:tc>
          <w:tcPr>
            <w:tcW w:w="3012" w:type="dxa"/>
            <w:tcBorders>
              <w:top w:val="single" w:sz="4" w:space="0" w:color="FFFFFF"/>
              <w:lef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  <w:rPr>
                <w:color w:val="0070C0"/>
              </w:rPr>
            </w:pPr>
            <w:r w:rsidRPr="00C2413F">
              <w:t>DAV (</w:t>
            </w:r>
            <w:r w:rsidRPr="00C2413F">
              <w:rPr>
                <w:color w:val="FFFFFF" w:themeColor="background1"/>
              </w:rPr>
              <w:t>X</w:t>
            </w:r>
            <w:r w:rsidRPr="00C2413F">
              <w:t>)</w:t>
            </w:r>
          </w:p>
        </w:tc>
        <w:tc>
          <w:tcPr>
            <w:tcW w:w="3004" w:type="dxa"/>
            <w:gridSpan w:val="3"/>
            <w:tcBorders>
              <w:top w:val="single" w:sz="4" w:space="0" w:color="FFFFFF"/>
            </w:tcBorders>
          </w:tcPr>
          <w:p w:rsidR="00C2413F" w:rsidRPr="00C2413F" w:rsidRDefault="00C2413F" w:rsidP="00C2413F">
            <w:pPr>
              <w:spacing w:before="80" w:after="80"/>
              <w:jc w:val="both"/>
              <w:rPr>
                <w:color w:val="0070C0"/>
              </w:rPr>
            </w:pPr>
            <w:r w:rsidRPr="00C2413F">
              <w:t>CAV (</w:t>
            </w:r>
            <w:r w:rsidRPr="00C2413F">
              <w:rPr>
                <w:color w:val="7F7F7F" w:themeColor="text1" w:themeTint="80"/>
              </w:rPr>
              <w:t xml:space="preserve"> X </w:t>
            </w:r>
            <w:r w:rsidRPr="00C2413F">
              <w:t>)</w:t>
            </w:r>
          </w:p>
        </w:tc>
        <w:tc>
          <w:tcPr>
            <w:tcW w:w="3009" w:type="dxa"/>
            <w:gridSpan w:val="2"/>
            <w:tcBorders>
              <w:top w:val="single" w:sz="4" w:space="0" w:color="FFFFFF"/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  <w:rPr>
                <w:color w:val="0070C0"/>
              </w:rPr>
            </w:pPr>
            <w:r w:rsidRPr="00C2413F">
              <w:t xml:space="preserve">PPGART ( </w:t>
            </w:r>
            <w:r w:rsidRPr="00C2413F">
              <w:rPr>
                <w:color w:val="FFFFFF"/>
              </w:rPr>
              <w:t>X</w:t>
            </w:r>
            <w:r w:rsidRPr="00C2413F">
              <w:t xml:space="preserve"> )</w:t>
            </w:r>
          </w:p>
        </w:tc>
      </w:tr>
      <w:tr w:rsidR="00C2413F" w:rsidRPr="00C2413F" w:rsidTr="00C2413F">
        <w:tc>
          <w:tcPr>
            <w:tcW w:w="7476" w:type="dxa"/>
            <w:gridSpan w:val="5"/>
            <w:tcBorders>
              <w:lef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right"/>
            </w:pPr>
            <w:r w:rsidRPr="00C2413F">
              <w:t>Carga horária total da disciplina:</w:t>
            </w:r>
          </w:p>
        </w:tc>
        <w:tc>
          <w:tcPr>
            <w:tcW w:w="1549" w:type="dxa"/>
            <w:tcBorders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  <w:rPr>
                <w:color w:val="FFFFFF"/>
              </w:rPr>
            </w:pPr>
            <w:r w:rsidRPr="00C2413F">
              <w:rPr>
                <w:color w:val="FFFFFF"/>
              </w:rPr>
              <w:t>60h</w:t>
            </w:r>
          </w:p>
        </w:tc>
      </w:tr>
      <w:tr w:rsidR="00C2413F" w:rsidRPr="00C2413F" w:rsidTr="00C2413F">
        <w:tc>
          <w:tcPr>
            <w:tcW w:w="7476" w:type="dxa"/>
            <w:gridSpan w:val="5"/>
            <w:tcBorders>
              <w:lef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right"/>
            </w:pPr>
            <w:r w:rsidRPr="00C2413F">
              <w:t>Percentual utilizado (até 30% da carga horária):</w:t>
            </w:r>
          </w:p>
        </w:tc>
        <w:tc>
          <w:tcPr>
            <w:tcW w:w="1549" w:type="dxa"/>
            <w:tcBorders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  <w:rPr>
                <w:color w:val="FFFFFF"/>
              </w:rPr>
            </w:pPr>
            <w:r w:rsidRPr="00C2413F">
              <w:rPr>
                <w:color w:val="FFFFFF"/>
              </w:rPr>
              <w:t>26,6%</w:t>
            </w:r>
          </w:p>
        </w:tc>
      </w:tr>
      <w:tr w:rsidR="00C2413F" w:rsidRPr="00C2413F" w:rsidTr="00C2413F">
        <w:tc>
          <w:tcPr>
            <w:tcW w:w="7476" w:type="dxa"/>
            <w:gridSpan w:val="5"/>
            <w:tcBorders>
              <w:lef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right"/>
            </w:pPr>
            <w:r w:rsidRPr="00C2413F">
              <w:t>Carga horária da Docência Orientada:</w:t>
            </w:r>
          </w:p>
        </w:tc>
        <w:tc>
          <w:tcPr>
            <w:tcW w:w="1549" w:type="dxa"/>
            <w:tcBorders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  <w:rPr>
                <w:color w:val="FFFFFF"/>
              </w:rPr>
            </w:pPr>
            <w:r w:rsidRPr="00C2413F">
              <w:rPr>
                <w:color w:val="FFFFFF"/>
              </w:rPr>
              <w:t>16h</w:t>
            </w:r>
          </w:p>
        </w:tc>
      </w:tr>
      <w:tr w:rsidR="00C2413F" w:rsidRPr="00C2413F" w:rsidTr="00C2413F">
        <w:tc>
          <w:tcPr>
            <w:tcW w:w="4655" w:type="dxa"/>
            <w:gridSpan w:val="3"/>
            <w:tcBorders>
              <w:lef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</w:pPr>
            <w:r w:rsidRPr="00C2413F">
              <w:t>Professor(a) responsável pela disciplina:</w:t>
            </w:r>
          </w:p>
        </w:tc>
        <w:tc>
          <w:tcPr>
            <w:tcW w:w="4370" w:type="dxa"/>
            <w:gridSpan w:val="3"/>
            <w:tcBorders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  <w:rPr>
                <w:color w:val="0070C0"/>
              </w:rPr>
            </w:pPr>
            <w:r w:rsidRPr="00C2413F">
              <w:rPr>
                <w:color w:val="FFFFFF"/>
              </w:rPr>
              <w:t>Altamir Moreira</w:t>
            </w:r>
          </w:p>
        </w:tc>
      </w:tr>
      <w:tr w:rsidR="00C2413F" w:rsidRPr="00C2413F" w:rsidTr="00C2413F">
        <w:tc>
          <w:tcPr>
            <w:tcW w:w="4655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C2413F" w:rsidRPr="00C2413F" w:rsidRDefault="00C2413F" w:rsidP="00C2413F">
            <w:pPr>
              <w:tabs>
                <w:tab w:val="left" w:pos="1073"/>
              </w:tabs>
              <w:spacing w:before="80" w:after="80"/>
            </w:pPr>
            <w:r w:rsidRPr="00C2413F">
              <w:t>Período da Docência Orientada:</w:t>
            </w:r>
          </w:p>
        </w:tc>
        <w:tc>
          <w:tcPr>
            <w:tcW w:w="4370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2413F" w:rsidRPr="00C2413F" w:rsidRDefault="00C2413F" w:rsidP="00C2413F">
            <w:pPr>
              <w:spacing w:before="80" w:after="80"/>
              <w:jc w:val="both"/>
              <w:rPr>
                <w:color w:val="0070C0"/>
              </w:rPr>
            </w:pPr>
            <w:r w:rsidRPr="00C2413F">
              <w:rPr>
                <w:color w:val="E7E6E6"/>
              </w:rPr>
              <w:t>00/00/0 a 00/00/00.</w:t>
            </w:r>
          </w:p>
        </w:tc>
      </w:tr>
    </w:tbl>
    <w:p w:rsidR="00591240" w:rsidRPr="00E47E65" w:rsidRDefault="00591240" w:rsidP="00591240">
      <w:pPr>
        <w:jc w:val="center"/>
        <w:rPr>
          <w:rFonts w:ascii="Calibri" w:hAnsi="Calibri" w:cs="Calibri"/>
          <w:b/>
          <w:sz w:val="22"/>
          <w:szCs w:val="22"/>
        </w:rPr>
      </w:pPr>
    </w:p>
    <w:p w:rsidR="00C2413F" w:rsidRDefault="00C2413F" w:rsidP="000246F0">
      <w:pPr>
        <w:jc w:val="center"/>
        <w:rPr>
          <w:rFonts w:ascii="Calibri" w:hAnsi="Calibri" w:cs="Calibri"/>
          <w:b/>
          <w:sz w:val="22"/>
          <w:szCs w:val="22"/>
        </w:rPr>
        <w:sectPr w:rsidR="00C2413F" w:rsidSect="00072B00">
          <w:headerReference w:type="default" r:id="rId8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C2413F" w:rsidRPr="00E47E65" w:rsidTr="00AA7A9B">
        <w:tc>
          <w:tcPr>
            <w:tcW w:w="5000" w:type="pct"/>
            <w:tcBorders>
              <w:top w:val="single" w:sz="18" w:space="0" w:color="auto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C2413F" w:rsidRPr="00AA7A9B" w:rsidRDefault="00AA7A9B" w:rsidP="002E69E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A9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2413F" w:rsidRPr="00AA7A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RELATO DA DOCÊNCIA ORIENTADA</w:t>
            </w:r>
          </w:p>
        </w:tc>
      </w:tr>
      <w:tr w:rsidR="00C2413F" w:rsidRPr="00E47E65" w:rsidTr="00AA7A9B">
        <w:tc>
          <w:tcPr>
            <w:tcW w:w="5000" w:type="pct"/>
            <w:tcBorders>
              <w:top w:val="single" w:sz="1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13F" w:rsidRPr="00C2413F" w:rsidRDefault="00C2413F" w:rsidP="00517AA8">
            <w:pPr>
              <w:spacing w:before="40" w:after="40"/>
              <w:ind w:firstLine="425"/>
              <w:jc w:val="both"/>
              <w:rPr>
                <w:rFonts w:ascii="Calibri" w:hAnsi="Calibri" w:cs="Calibri"/>
                <w:color w:val="FFFFFF" w:themeColor="background1"/>
                <w:sz w:val="21"/>
                <w:szCs w:val="21"/>
              </w:rPr>
            </w:pPr>
            <w:r w:rsidRPr="00C2413F"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 xml:space="preserve">No segundo semestre do ano letivo de 2024, realizei </w:t>
            </w:r>
            <w:r w:rsidRPr="00C2413F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o estágio</w:t>
            </w:r>
            <w:r w:rsidRPr="00C2413F">
              <w:rPr>
                <w:rFonts w:ascii="Calibri" w:hAnsi="Calibri" w:cs="Calibri"/>
                <w:color w:val="FFFFFF" w:themeColor="background1"/>
                <w:sz w:val="21"/>
                <w:szCs w:val="21"/>
              </w:rPr>
              <w:t xml:space="preserve"> de Docência Orientada, obrigatório no curso de Doutorado em Artes Visuais, na disciplina Teoria da Arte e Curadoria, ministrada pela professora Nara Cristina Santos. Os estudantes de licenciatura e bacharelado em Artes Visuais cursavam diferentes semestres do curso, portanto, os mais avançados, tinham uma bagagem teórica mais ampla, enquanto outros estavam sendo familiarizados com a teoria da arte, sobretudo, com a arte contemporânea.</w:t>
            </w:r>
          </w:p>
          <w:p w:rsidR="00C2413F" w:rsidRPr="00C2413F" w:rsidRDefault="00C2413F" w:rsidP="00517AA8">
            <w:pPr>
              <w:spacing w:before="40" w:after="40"/>
              <w:ind w:firstLine="425"/>
              <w:jc w:val="both"/>
              <w:rPr>
                <w:rFonts w:ascii="Calibri" w:hAnsi="Calibri" w:cs="Calibri"/>
                <w:color w:val="FFFFFF" w:themeColor="background1"/>
                <w:sz w:val="21"/>
                <w:szCs w:val="21"/>
              </w:rPr>
            </w:pPr>
            <w:r w:rsidRPr="00C2413F">
              <w:rPr>
                <w:rFonts w:ascii="Calibri" w:hAnsi="Calibri" w:cs="Calibri"/>
                <w:color w:val="FFFFFF" w:themeColor="background1"/>
                <w:sz w:val="21"/>
                <w:szCs w:val="21"/>
              </w:rPr>
              <w:t xml:space="preserve">O conteúdo que desenvolvi durante a docência orientada, abordou com a compreensão do sistema da arte contemporânea, perpassando os nomes </w:t>
            </w:r>
            <w:r w:rsidRPr="00AA7A9B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dos</w:t>
            </w:r>
            <w:r w:rsidRPr="00C2413F">
              <w:rPr>
                <w:rFonts w:ascii="Calibri" w:hAnsi="Calibri" w:cs="Calibri"/>
                <w:color w:val="FFFFFF" w:themeColor="background1"/>
                <w:sz w:val="21"/>
                <w:szCs w:val="21"/>
              </w:rPr>
              <w:t xml:space="preserve"> grandes embreantes contemporâneos. Nos últimos dois encontros, apresentei o contexto histórico da curadoria, e discutimos o papel do curador e as possibilidades curatoriais no contexto atual. Os quatro encontros foram potencializados pelas atividades externas que eu e a turma tivemos a oportunidade de experienciar, as quais citarei de forma breve nos parágrafos seguintes.</w:t>
            </w:r>
          </w:p>
          <w:p w:rsidR="00C2413F" w:rsidRPr="00C2413F" w:rsidRDefault="00C2413F" w:rsidP="00517AA8">
            <w:pPr>
              <w:spacing w:before="40" w:after="40"/>
              <w:ind w:firstLine="425"/>
              <w:jc w:val="both"/>
              <w:rPr>
                <w:rFonts w:ascii="Calibri" w:hAnsi="Calibri" w:cs="Calibri"/>
                <w:color w:val="FFFFFF" w:themeColor="background1"/>
                <w:sz w:val="21"/>
                <w:szCs w:val="21"/>
              </w:rPr>
            </w:pPr>
            <w:r w:rsidRPr="00C2413F">
              <w:rPr>
                <w:rFonts w:ascii="Calibri" w:hAnsi="Calibri" w:cs="Calibri"/>
                <w:color w:val="FFFFFF" w:themeColor="background1"/>
                <w:sz w:val="21"/>
                <w:szCs w:val="21"/>
              </w:rPr>
              <w:t xml:space="preserve">No primeiro encontro apresentei o sistema da arte contemporânea e o processo de transição entre regime de consumo para o regime da comunicação. Foi um momento em que houve excelente participação dos estudantes, que levantaram questionamentos sobre como a mudança de paradigmas havia afetado diretamente os artistas do período e como as obras de arte são um testemunho figurativo das transformações ocorridas na sociedade. Quase no final do encontro, eu e os estudantes participamos da cerimônia de abertura da exposição “Natureza / organismo vivo”, localizada no Acervo Artístico da UFSM com curadoria da professora Dra. Nara. </w:t>
            </w:r>
          </w:p>
          <w:p w:rsidR="00C2413F" w:rsidRPr="00C2413F" w:rsidRDefault="00C2413F" w:rsidP="00517AA8">
            <w:pPr>
              <w:spacing w:before="40" w:after="40"/>
              <w:ind w:firstLine="425"/>
              <w:jc w:val="both"/>
              <w:rPr>
                <w:rFonts w:ascii="Calibri" w:hAnsi="Calibri" w:cs="Calibri"/>
                <w:color w:val="FFFFFF" w:themeColor="background1"/>
                <w:sz w:val="21"/>
                <w:szCs w:val="21"/>
              </w:rPr>
            </w:pPr>
            <w:r w:rsidRPr="00C2413F">
              <w:rPr>
                <w:rFonts w:ascii="Calibri" w:hAnsi="Calibri" w:cs="Calibri"/>
                <w:color w:val="FFFFFF" w:themeColor="background1"/>
                <w:sz w:val="21"/>
                <w:szCs w:val="21"/>
              </w:rPr>
              <w:t xml:space="preserve">O segundo encontro teve como tema a apresentação do papel do artista, da obra, do curador e do crítico, a partir dos escritos de Cauquelin. Na circunstância, centrei-me em contemplar a herança cultural deixada por Marcel Duchamp, Andy Warhol e Leo Castelli, todos esses categorizados pela autora como embreantes da arte contemporânea. Na ocasião, os estudantes surpreenderam-me com o conhecimento da obra de Duchamp e Warhol e mostraram-se especialmente interessados pelo segundo. </w:t>
            </w:r>
          </w:p>
          <w:p w:rsidR="00C2413F" w:rsidRPr="00C2413F" w:rsidRDefault="00C2413F" w:rsidP="00517AA8">
            <w:pPr>
              <w:spacing w:before="40" w:after="40"/>
              <w:ind w:firstLine="425"/>
              <w:jc w:val="both"/>
              <w:rPr>
                <w:rFonts w:ascii="Calibri" w:hAnsi="Calibri" w:cs="Calibri"/>
                <w:color w:val="FFFFFF" w:themeColor="background1"/>
                <w:sz w:val="21"/>
                <w:szCs w:val="21"/>
              </w:rPr>
            </w:pPr>
            <w:r w:rsidRPr="00C2413F">
              <w:rPr>
                <w:rFonts w:ascii="Calibri" w:hAnsi="Calibri" w:cs="Calibri"/>
                <w:color w:val="FFFFFF" w:themeColor="background1"/>
                <w:sz w:val="21"/>
                <w:szCs w:val="21"/>
              </w:rPr>
              <w:t>Ao final do encontro, levantei uma série de questionamentos sobre o conteúdo teorizado por Cauquelin para que os estudantes dicernissem as diferenças mais significativas entre o sistema moderno e contemporâneo; quais os atores desses sistemas; as características predominantes entre a obra moderna e contemporânea; as contribuições de Duchamp; o grande diferencial de Warhol e uma definição de Leo Castelli. A maioria dos discentes leu suas respostas e encerrei a manhã bastante satisfeita.</w:t>
            </w:r>
          </w:p>
          <w:p w:rsidR="00C2413F" w:rsidRPr="00C2413F" w:rsidRDefault="00C2413F" w:rsidP="00517AA8">
            <w:pPr>
              <w:spacing w:before="40" w:after="40"/>
              <w:ind w:firstLine="425"/>
              <w:jc w:val="both"/>
              <w:rPr>
                <w:rFonts w:ascii="Calibri" w:hAnsi="Calibri" w:cs="Calibri"/>
                <w:color w:val="FFFFFF" w:themeColor="background1"/>
                <w:sz w:val="21"/>
                <w:szCs w:val="21"/>
              </w:rPr>
            </w:pPr>
            <w:r w:rsidRPr="00C2413F">
              <w:rPr>
                <w:rFonts w:ascii="Calibri" w:hAnsi="Calibri" w:cs="Calibri"/>
                <w:color w:val="FFFFFF" w:themeColor="background1"/>
                <w:sz w:val="21"/>
                <w:szCs w:val="21"/>
              </w:rPr>
              <w:t>O terceiro e o quarto encontro contemplaram noções históricas da curadoria desde a sua criação no século XX, a definição do papel do curador e a sua importância para a compreensão da experiência estética contemporânea. O livro de Hans Obrist “Uma breve história da curadoria” foi essencial para discutirmos nomes importantes que mudaram o rumo do trabalho curatorial não apenas no contexto da Europa e Estados Unidos, mas também do Brasil.</w:t>
            </w:r>
          </w:p>
          <w:p w:rsidR="00C2413F" w:rsidRPr="00C2413F" w:rsidRDefault="00C2413F" w:rsidP="00517AA8">
            <w:pPr>
              <w:spacing w:before="40" w:after="40"/>
              <w:ind w:firstLine="425"/>
              <w:jc w:val="both"/>
              <w:rPr>
                <w:rFonts w:ascii="Calibri" w:hAnsi="Calibri" w:cs="Calibri"/>
                <w:color w:val="FFFFFF" w:themeColor="background1"/>
                <w:sz w:val="21"/>
                <w:szCs w:val="21"/>
              </w:rPr>
            </w:pPr>
            <w:r w:rsidRPr="00C2413F">
              <w:rPr>
                <w:rFonts w:ascii="Calibri" w:hAnsi="Calibri" w:cs="Calibri"/>
                <w:color w:val="FFFFFF" w:themeColor="background1"/>
                <w:sz w:val="21"/>
                <w:szCs w:val="21"/>
              </w:rPr>
              <w:t>Durante esses encontros, dialogamos sobre a proposta curatorial de algumas exposições que os estudantes visitaram, bem como, a minha experiência na Bienal desse ano e outras exposições que tive a oportunidade de visitar. Além disso, eu e a turma participamos do evento em comemoração aos 18 anos do LABART, como também, visitamos a abertura da exposição “ARTE CIÊNCIA TECNOLOGIA” no MACT/UFSM, que coincidiu com as discussões emergentes acerca dos desafios da curadoria diante de uma exposição transdisciplinar.</w:t>
            </w:r>
          </w:p>
          <w:p w:rsidR="00C2413F" w:rsidRPr="00872A24" w:rsidRDefault="00C2413F" w:rsidP="00517AA8">
            <w:pPr>
              <w:spacing w:before="40" w:after="40"/>
              <w:ind w:firstLine="425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C2413F">
              <w:rPr>
                <w:rFonts w:ascii="Calibri" w:hAnsi="Calibri" w:cs="Calibri"/>
                <w:color w:val="FFFFFF" w:themeColor="background1"/>
                <w:sz w:val="21"/>
                <w:szCs w:val="21"/>
              </w:rPr>
              <w:t xml:space="preserve">A experiência da docência orientada é sempre desafiadora e gratificante, na mesma medida. A possibilidade de explorar outros campos conceituais como a curadoria, por exemplo, que difere da minha área de terreno das artes visuais. Ademais, as vivências em sala de aula ampliam nosso repertório e dão significado à pesquisa que, muitas vezes, acontece de forma muito solitária. Aproveito a </w:t>
            </w:r>
          </w:p>
        </w:tc>
      </w:tr>
    </w:tbl>
    <w:p w:rsidR="00466001" w:rsidRDefault="00466001" w:rsidP="003B070D">
      <w:pPr>
        <w:spacing w:before="40" w:after="40"/>
        <w:rPr>
          <w:rFonts w:ascii="Calibri" w:hAnsi="Calibri" w:cs="Calibri"/>
          <w:b/>
          <w:sz w:val="22"/>
          <w:szCs w:val="22"/>
        </w:rPr>
        <w:sectPr w:rsidR="00466001" w:rsidSect="00072B0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2D66ED" w:rsidRPr="00E47E65" w:rsidRDefault="002D66ED" w:rsidP="00697166">
      <w:pPr>
        <w:rPr>
          <w:rFonts w:ascii="Calibri" w:hAnsi="Calibri" w:cs="Calibri"/>
          <w:bCs/>
          <w:sz w:val="22"/>
          <w:szCs w:val="22"/>
        </w:rPr>
      </w:pPr>
    </w:p>
    <w:p w:rsidR="002D66ED" w:rsidRPr="00E47E65" w:rsidRDefault="002D66ED" w:rsidP="00174354">
      <w:pPr>
        <w:rPr>
          <w:rFonts w:ascii="Calibri" w:hAnsi="Calibri" w:cs="Calibri"/>
          <w:bCs/>
          <w:sz w:val="22"/>
          <w:szCs w:val="22"/>
        </w:rPr>
      </w:pPr>
    </w:p>
    <w:p w:rsidR="00F72512" w:rsidRDefault="00F72512" w:rsidP="00F72512">
      <w:pPr>
        <w:jc w:val="right"/>
        <w:rPr>
          <w:rFonts w:ascii="Arial" w:hAnsi="Arial" w:cs="Arial"/>
          <w:bCs/>
          <w:sz w:val="24"/>
          <w:szCs w:val="24"/>
        </w:rPr>
      </w:pPr>
    </w:p>
    <w:p w:rsidR="00F72512" w:rsidRDefault="00F72512" w:rsidP="00F72512">
      <w:pPr>
        <w:jc w:val="right"/>
        <w:rPr>
          <w:rFonts w:ascii="Arial" w:hAnsi="Arial" w:cs="Arial"/>
          <w:bCs/>
          <w:sz w:val="24"/>
          <w:szCs w:val="24"/>
        </w:rPr>
      </w:pPr>
    </w:p>
    <w:tbl>
      <w:tblPr>
        <w:tblpPr w:leftFromText="141" w:rightFromText="141" w:vertAnchor="page" w:horzAnchor="margin" w:tblpY="4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AA7A9B" w:rsidRPr="00E47E65" w:rsidTr="00AA7A9B">
        <w:tc>
          <w:tcPr>
            <w:tcW w:w="5000" w:type="pct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:rsidR="00AA7A9B" w:rsidRPr="00AA7A9B" w:rsidRDefault="00AA7A9B" w:rsidP="00AA7A9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A7A9B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A7A9B">
              <w:rPr>
                <w:rFonts w:ascii="Arial" w:hAnsi="Arial" w:cs="Arial"/>
                <w:b/>
                <w:sz w:val="24"/>
                <w:szCs w:val="24"/>
              </w:rPr>
              <w:t xml:space="preserve"> ASSINATURAS</w:t>
            </w:r>
          </w:p>
        </w:tc>
      </w:tr>
      <w:tr w:rsidR="00AA7A9B" w:rsidRPr="00E47E65" w:rsidTr="00AA7A9B">
        <w:tc>
          <w:tcPr>
            <w:tcW w:w="5000" w:type="pct"/>
            <w:tcBorders>
              <w:top w:val="single" w:sz="18" w:space="0" w:color="000000"/>
              <w:left w:val="single" w:sz="24" w:space="0" w:color="000000"/>
              <w:right w:val="single" w:sz="24" w:space="0" w:color="000000"/>
            </w:tcBorders>
          </w:tcPr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                                                                               Assinatura do(a) discente</w:t>
            </w:r>
          </w:p>
          <w:p w:rsidR="00AA7A9B" w:rsidRPr="00E47E65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7A9B" w:rsidRPr="00E47E65" w:rsidTr="00AA7A9B">
        <w:tc>
          <w:tcPr>
            <w:tcW w:w="5000" w:type="pct"/>
            <w:tcBorders>
              <w:left w:val="single" w:sz="24" w:space="0" w:color="000000"/>
              <w:right w:val="single" w:sz="24" w:space="0" w:color="000000"/>
            </w:tcBorders>
          </w:tcPr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                                                                                  Assinatura do(a) orientador(a)</w:t>
            </w: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7A9B" w:rsidRPr="00E47E65" w:rsidTr="00AA7A9B">
        <w:tc>
          <w:tcPr>
            <w:tcW w:w="5000" w:type="pc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                                                                                Assinatura do(a) professor(a) responsável pela disciplina</w:t>
            </w:r>
          </w:p>
          <w:p w:rsidR="00AA7A9B" w:rsidRDefault="00AA7A9B" w:rsidP="00AA7A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7A9B" w:rsidRPr="00E47E65" w:rsidTr="00AA7A9B">
        <w:tc>
          <w:tcPr>
            <w:tcW w:w="5000" w:type="pct"/>
            <w:tcBorders>
              <w:top w:val="single" w:sz="2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7A9B" w:rsidRPr="00697166" w:rsidRDefault="00AA7A9B" w:rsidP="00AA7A9B">
            <w:pPr>
              <w:spacing w:before="120" w:after="12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C2413F">
              <w:rPr>
                <w:rFonts w:ascii="Calibri" w:hAnsi="Calibri" w:cs="Calibri"/>
                <w:bCs/>
                <w:color w:val="808080" w:themeColor="background1" w:themeShade="80"/>
                <w:sz w:val="22"/>
                <w:szCs w:val="22"/>
              </w:rPr>
              <w:t xml:space="preserve">Santa Maria, </w:t>
            </w:r>
            <w:r>
              <w:rPr>
                <w:rFonts w:ascii="Calibri" w:hAnsi="Calibri" w:cs="Calibri"/>
                <w:bCs/>
                <w:color w:val="808080" w:themeColor="background1" w:themeShade="80"/>
                <w:sz w:val="22"/>
                <w:szCs w:val="22"/>
              </w:rPr>
              <w:t>00</w:t>
            </w:r>
            <w:r w:rsidRPr="00C2413F">
              <w:rPr>
                <w:rFonts w:ascii="Calibri" w:hAnsi="Calibri" w:cs="Calibri"/>
                <w:bCs/>
                <w:color w:val="808080" w:themeColor="background1" w:themeShade="80"/>
                <w:sz w:val="22"/>
                <w:szCs w:val="22"/>
              </w:rPr>
              <w:t xml:space="preserve"> de dezembro de 20</w:t>
            </w:r>
            <w:r>
              <w:rPr>
                <w:rFonts w:ascii="Calibri" w:hAnsi="Calibri" w:cs="Calibri"/>
                <w:bCs/>
                <w:color w:val="808080" w:themeColor="background1" w:themeShade="80"/>
                <w:sz w:val="22"/>
                <w:szCs w:val="22"/>
              </w:rPr>
              <w:t>XX</w:t>
            </w:r>
          </w:p>
        </w:tc>
      </w:tr>
    </w:tbl>
    <w:p w:rsidR="00F72512" w:rsidRDefault="00F72512" w:rsidP="00F72512">
      <w:pPr>
        <w:jc w:val="right"/>
        <w:rPr>
          <w:rFonts w:ascii="Arial" w:hAnsi="Arial" w:cs="Arial"/>
          <w:bCs/>
          <w:sz w:val="24"/>
          <w:szCs w:val="24"/>
        </w:rPr>
      </w:pPr>
    </w:p>
    <w:sectPr w:rsidR="00F72512" w:rsidSect="00072B0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87" w:rsidRDefault="006F4287" w:rsidP="00F72512">
      <w:r>
        <w:separator/>
      </w:r>
    </w:p>
  </w:endnote>
  <w:endnote w:type="continuationSeparator" w:id="1">
    <w:p w:rsidR="006F4287" w:rsidRDefault="006F4287" w:rsidP="00F7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87" w:rsidRDefault="006F4287" w:rsidP="00F72512">
      <w:r>
        <w:separator/>
      </w:r>
    </w:p>
  </w:footnote>
  <w:footnote w:type="continuationSeparator" w:id="1">
    <w:p w:rsidR="006F4287" w:rsidRDefault="006F4287" w:rsidP="00F72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512" w:rsidRDefault="00C2413F" w:rsidP="00072B00">
    <w:pPr>
      <w:pStyle w:val="Cabealho"/>
      <w:spacing w:after="120"/>
      <w:ind w:left="-142"/>
    </w:pPr>
    <w:r>
      <w:rPr>
        <w:noProof/>
      </w:rPr>
      <w:drawing>
        <wp:inline distT="0" distB="0" distL="0" distR="0">
          <wp:extent cx="5390606" cy="1199827"/>
          <wp:effectExtent l="0" t="0" r="0" b="0"/>
          <wp:docPr id="134381726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81726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7673" cy="1230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7A6"/>
    <w:multiLevelType w:val="hybridMultilevel"/>
    <w:tmpl w:val="D0A4B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331D1"/>
    <w:multiLevelType w:val="hybridMultilevel"/>
    <w:tmpl w:val="C98236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5723"/>
    <w:rsid w:val="000246F0"/>
    <w:rsid w:val="000640FE"/>
    <w:rsid w:val="00072B00"/>
    <w:rsid w:val="000B75F8"/>
    <w:rsid w:val="000C66C2"/>
    <w:rsid w:val="000F41C6"/>
    <w:rsid w:val="00102CC8"/>
    <w:rsid w:val="001116EB"/>
    <w:rsid w:val="00123615"/>
    <w:rsid w:val="00166A41"/>
    <w:rsid w:val="00174354"/>
    <w:rsid w:val="001B242C"/>
    <w:rsid w:val="001F1780"/>
    <w:rsid w:val="00221B07"/>
    <w:rsid w:val="00225F83"/>
    <w:rsid w:val="002315FB"/>
    <w:rsid w:val="002B10FA"/>
    <w:rsid w:val="002C0E4D"/>
    <w:rsid w:val="002D66ED"/>
    <w:rsid w:val="002E69E0"/>
    <w:rsid w:val="002F0CE9"/>
    <w:rsid w:val="00315EBD"/>
    <w:rsid w:val="003717CB"/>
    <w:rsid w:val="003B070D"/>
    <w:rsid w:val="003D1307"/>
    <w:rsid w:val="003E5E00"/>
    <w:rsid w:val="003F4BE9"/>
    <w:rsid w:val="004014E1"/>
    <w:rsid w:val="00425723"/>
    <w:rsid w:val="00455691"/>
    <w:rsid w:val="0046387B"/>
    <w:rsid w:val="00466001"/>
    <w:rsid w:val="00477335"/>
    <w:rsid w:val="00485012"/>
    <w:rsid w:val="00485247"/>
    <w:rsid w:val="00516F5B"/>
    <w:rsid w:val="00522A10"/>
    <w:rsid w:val="00531256"/>
    <w:rsid w:val="00532786"/>
    <w:rsid w:val="00576605"/>
    <w:rsid w:val="00591240"/>
    <w:rsid w:val="005B6214"/>
    <w:rsid w:val="005C58EC"/>
    <w:rsid w:val="005E34A1"/>
    <w:rsid w:val="005E3E6F"/>
    <w:rsid w:val="005E56B7"/>
    <w:rsid w:val="005F1995"/>
    <w:rsid w:val="006014F4"/>
    <w:rsid w:val="006561ED"/>
    <w:rsid w:val="006829C7"/>
    <w:rsid w:val="00697166"/>
    <w:rsid w:val="006C1135"/>
    <w:rsid w:val="006F4287"/>
    <w:rsid w:val="00771530"/>
    <w:rsid w:val="007C67BF"/>
    <w:rsid w:val="007E7C36"/>
    <w:rsid w:val="007F2E8C"/>
    <w:rsid w:val="007F37FD"/>
    <w:rsid w:val="008078FF"/>
    <w:rsid w:val="0081466C"/>
    <w:rsid w:val="00843C22"/>
    <w:rsid w:val="00862AE6"/>
    <w:rsid w:val="00872A24"/>
    <w:rsid w:val="008D59DF"/>
    <w:rsid w:val="009041E2"/>
    <w:rsid w:val="00950DEC"/>
    <w:rsid w:val="0099645C"/>
    <w:rsid w:val="009A199A"/>
    <w:rsid w:val="009A56E1"/>
    <w:rsid w:val="009C4708"/>
    <w:rsid w:val="00A468B7"/>
    <w:rsid w:val="00A56A5E"/>
    <w:rsid w:val="00A6310C"/>
    <w:rsid w:val="00A63497"/>
    <w:rsid w:val="00A64FD4"/>
    <w:rsid w:val="00A67B28"/>
    <w:rsid w:val="00A73B02"/>
    <w:rsid w:val="00A92D70"/>
    <w:rsid w:val="00AA7A9B"/>
    <w:rsid w:val="00AC0CE7"/>
    <w:rsid w:val="00B1137E"/>
    <w:rsid w:val="00B5353F"/>
    <w:rsid w:val="00B762C8"/>
    <w:rsid w:val="00B8365F"/>
    <w:rsid w:val="00BE56A7"/>
    <w:rsid w:val="00C0040F"/>
    <w:rsid w:val="00C040FF"/>
    <w:rsid w:val="00C2413F"/>
    <w:rsid w:val="00C46D4B"/>
    <w:rsid w:val="00C65A42"/>
    <w:rsid w:val="00C719C8"/>
    <w:rsid w:val="00C967A8"/>
    <w:rsid w:val="00CE2ADC"/>
    <w:rsid w:val="00CF673D"/>
    <w:rsid w:val="00D06A98"/>
    <w:rsid w:val="00D32F65"/>
    <w:rsid w:val="00D3531C"/>
    <w:rsid w:val="00D55EE8"/>
    <w:rsid w:val="00D7750F"/>
    <w:rsid w:val="00DB4F82"/>
    <w:rsid w:val="00DD2205"/>
    <w:rsid w:val="00E320D2"/>
    <w:rsid w:val="00E47E65"/>
    <w:rsid w:val="00E50615"/>
    <w:rsid w:val="00E531DB"/>
    <w:rsid w:val="00E54142"/>
    <w:rsid w:val="00E84C32"/>
    <w:rsid w:val="00EA146B"/>
    <w:rsid w:val="00EC3BAB"/>
    <w:rsid w:val="00EE0092"/>
    <w:rsid w:val="00F14079"/>
    <w:rsid w:val="00F20AEB"/>
    <w:rsid w:val="00F21184"/>
    <w:rsid w:val="00F26220"/>
    <w:rsid w:val="00F409C5"/>
    <w:rsid w:val="00F7044D"/>
    <w:rsid w:val="00F72512"/>
    <w:rsid w:val="00FB2668"/>
    <w:rsid w:val="00FD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D2"/>
  </w:style>
  <w:style w:type="paragraph" w:styleId="Ttulo1">
    <w:name w:val="heading 1"/>
    <w:basedOn w:val="Normal"/>
    <w:next w:val="Normal"/>
    <w:qFormat/>
    <w:rsid w:val="00425723"/>
    <w:pPr>
      <w:keepNext/>
      <w:jc w:val="center"/>
      <w:outlineLvl w:val="0"/>
    </w:pPr>
    <w:rPr>
      <w:b/>
      <w:sz w:val="28"/>
    </w:rPr>
  </w:style>
  <w:style w:type="paragraph" w:styleId="Ttulo8">
    <w:name w:val="heading 8"/>
    <w:basedOn w:val="Normal"/>
    <w:next w:val="Normal"/>
    <w:qFormat/>
    <w:rsid w:val="00FB2668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FB266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25723"/>
    <w:pPr>
      <w:jc w:val="center"/>
    </w:pPr>
    <w:rPr>
      <w:sz w:val="28"/>
    </w:rPr>
  </w:style>
  <w:style w:type="table" w:styleId="Tabelacomgrade">
    <w:name w:val="Table Grid"/>
    <w:basedOn w:val="Tabelanormal"/>
    <w:rsid w:val="007F3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rsid w:val="0084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styleId="MquinadeescreverHTML">
    <w:name w:val="HTML Typewriter"/>
    <w:rsid w:val="00843C2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843C22"/>
    <w:rPr>
      <w:strike w:val="0"/>
      <w:dstrike w:val="0"/>
      <w:color w:val="003399"/>
      <w:u w:val="none"/>
      <w:effect w:val="none"/>
    </w:rPr>
  </w:style>
  <w:style w:type="paragraph" w:styleId="Cabealho">
    <w:name w:val="header"/>
    <w:basedOn w:val="Normal"/>
    <w:link w:val="CabealhoChar"/>
    <w:uiPriority w:val="99"/>
    <w:unhideWhenUsed/>
    <w:rsid w:val="00F725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2512"/>
  </w:style>
  <w:style w:type="paragraph" w:styleId="Rodap">
    <w:name w:val="footer"/>
    <w:basedOn w:val="Normal"/>
    <w:link w:val="RodapChar"/>
    <w:uiPriority w:val="99"/>
    <w:unhideWhenUsed/>
    <w:rsid w:val="00F725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2512"/>
  </w:style>
  <w:style w:type="table" w:customStyle="1" w:styleId="Tabelacomgrade1">
    <w:name w:val="Tabela com grade1"/>
    <w:basedOn w:val="Tabelanormal"/>
    <w:next w:val="Tabelacomgrade"/>
    <w:uiPriority w:val="39"/>
    <w:rsid w:val="00C2413F"/>
    <w:rPr>
      <w:rFonts w:ascii="Arial" w:eastAsia="Calibri" w:hAnsi="Arial" w:cs="Arial"/>
      <w:color w:val="000000"/>
      <w:kern w:val="2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75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CF08-09EF-4B6F-A19E-178B3F75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814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Kille®Soft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HP Inc.</cp:lastModifiedBy>
  <cp:revision>8</cp:revision>
  <dcterms:created xsi:type="dcterms:W3CDTF">2023-12-11T20:50:00Z</dcterms:created>
  <dcterms:modified xsi:type="dcterms:W3CDTF">2024-09-06T15:24:00Z</dcterms:modified>
</cp:coreProperties>
</file>