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79B" w:rsidRDefault="008F679B" w:rsidP="002805A2">
      <w:pPr>
        <w:ind w:firstLine="851"/>
        <w:jc w:val="both"/>
      </w:pPr>
      <w:bookmarkStart w:id="0" w:name="_GoBack"/>
    </w:p>
    <w:p w:rsidR="008F679B" w:rsidRPr="002805A2" w:rsidRDefault="002805A2" w:rsidP="007F2C4B">
      <w:pPr>
        <w:jc w:val="both"/>
        <w:rPr>
          <w:b/>
        </w:rPr>
      </w:pPr>
      <w:r w:rsidRPr="002805A2">
        <w:rPr>
          <w:b/>
        </w:rPr>
        <w:t>COMUNICADO AOS USUÁRIOS DO SISTEMA SIAFI SOBRE MUDANÇAS NA FORMA DE ACESSO</w:t>
      </w:r>
    </w:p>
    <w:p w:rsidR="008F679B" w:rsidRDefault="008F679B" w:rsidP="002805A2">
      <w:pPr>
        <w:ind w:firstLine="851"/>
        <w:jc w:val="both"/>
      </w:pPr>
    </w:p>
    <w:p w:rsidR="008F679B" w:rsidRDefault="008F679B" w:rsidP="002805A2">
      <w:pPr>
        <w:ind w:firstLine="851"/>
        <w:jc w:val="both"/>
      </w:pPr>
      <w:r>
        <w:t>Para aprimorar a segurança do sistema SIAFI, a Secretaria do Tesouro Nacional (STN) definiu um cronograma de implantação de alterações no processo de autenticação. Nesse contexto, estão sendo adotadas evoluções gradativas para que todos os usuários utilizem mecanismos de acesso mais seguros, conforme as etapas definidas pela STN.</w:t>
      </w:r>
    </w:p>
    <w:p w:rsidR="008F679B" w:rsidRDefault="008F679B" w:rsidP="002805A2">
      <w:pPr>
        <w:ind w:firstLine="851"/>
        <w:jc w:val="both"/>
      </w:pPr>
      <w:r>
        <w:t>Diante disso, a autenticação por CPF e senha será descontinuada nos próximos meses. A partir de 31 de outubro de 2024, todos os usuários com perfil executor deverão acessar o SIAFI exclusivamente por meio de certificado digital emitido por uma autoridade certificadora do governo. Essa mudança também abrangerá usuários que utilizam o sistema para incluir listas de credores (relação de bolsistas de suas unidades).</w:t>
      </w:r>
    </w:p>
    <w:p w:rsidR="008F679B" w:rsidRDefault="008F679B" w:rsidP="002805A2">
      <w:pPr>
        <w:ind w:firstLine="851"/>
        <w:jc w:val="both"/>
      </w:pPr>
      <w:r>
        <w:t>Para se adequar a essas novas exigências, a UFSM iniciará a contratação de certificados digitais SERPRO para todos os usuários do sistema SIAFI que possuem perfil de acesso que não seja exclusivamente de consulta, garantindo que todos estejam habilitados a utilizar o sistema conforme as novas regras de segurança.</w:t>
      </w:r>
    </w:p>
    <w:p w:rsidR="002805A2" w:rsidRDefault="008F679B" w:rsidP="002805A2">
      <w:pPr>
        <w:ind w:firstLine="851"/>
        <w:jc w:val="both"/>
      </w:pPr>
      <w:r>
        <w:t>Na primeira etapa das atualizações, a UFSM aderiu ao Controle de Acesso Condicional por IP (CAC). Até 30 de outubro de 2024, os usuários poderão utilizar o SIAFI com login e senha</w:t>
      </w:r>
      <w:r w:rsidR="00BF6C68">
        <w:t>, desde que o acesso seja realizado pela rede da UFSM</w:t>
      </w:r>
      <w:r>
        <w:t xml:space="preserve">. </w:t>
      </w:r>
      <w:r w:rsidR="00BF6C68">
        <w:t>No entanto, a</w:t>
      </w:r>
      <w:r>
        <w:t xml:space="preserve"> partir da implementação do controle de acesso por IP, os usuários que desejarem acessar o sistema fora da rede da UFSM precisarão utilizar a VPN (Virtual Private Network) da UFSM, conforme orientações disponíveis em: </w:t>
      </w:r>
    </w:p>
    <w:p w:rsidR="008F679B" w:rsidRDefault="007F2C4B" w:rsidP="00BF6C68">
      <w:pPr>
        <w:jc w:val="both"/>
      </w:pPr>
      <w:hyperlink r:id="rId4" w:history="1">
        <w:r w:rsidRPr="005533BE">
          <w:rPr>
            <w:rStyle w:val="Hyperlink"/>
          </w:rPr>
          <w:t>https://www.ufsm.br/orgaos-suplementares/cpd/servicos/vpn-virtual-private-network-ufsm</w:t>
        </w:r>
      </w:hyperlink>
      <w:r w:rsidR="008F679B">
        <w:t>)</w:t>
      </w:r>
    </w:p>
    <w:p w:rsidR="007F2C4B" w:rsidRDefault="007F2C4B" w:rsidP="00BF6C68">
      <w:pPr>
        <w:jc w:val="both"/>
      </w:pPr>
    </w:p>
    <w:p w:rsidR="00936F45" w:rsidRDefault="008F679B" w:rsidP="002805A2">
      <w:pPr>
        <w:ind w:firstLine="851"/>
        <w:jc w:val="both"/>
      </w:pPr>
      <w:r>
        <w:t>Destaca-se que a UFSM está empenhada em adotar todas as providências necessárias para atender às exigências de segurança e garantir que os usuários do sistema SIAFI possam continuar utilizando-o de maneira eficiente e segura. Reafirmamos nosso compromisso com a proteção dos dados e a continuidade do acesso, e estamos à disposição para fornecer suporte e orientação durante todo o processo de transição.</w:t>
      </w:r>
    </w:p>
    <w:p w:rsidR="007F2C4B" w:rsidRDefault="007F2C4B" w:rsidP="002805A2">
      <w:pPr>
        <w:ind w:firstLine="851"/>
        <w:jc w:val="both"/>
        <w:rPr>
          <w:rFonts w:ascii="Calibri" w:hAnsi="Calibri" w:cs="Calibri"/>
          <w:color w:val="000000"/>
        </w:rPr>
      </w:pPr>
      <w:r>
        <w:rPr>
          <w:rFonts w:ascii="Calibri" w:hAnsi="Calibri" w:cs="Calibri"/>
          <w:color w:val="000000"/>
        </w:rPr>
        <w:t xml:space="preserve">Dúvidas poderão ser esclarecidas mediante e-mail para: </w:t>
      </w:r>
      <w:hyperlink r:id="rId5" w:history="1">
        <w:r w:rsidRPr="005533BE">
          <w:rPr>
            <w:rStyle w:val="Hyperlink"/>
            <w:rFonts w:ascii="Calibri" w:hAnsi="Calibri" w:cs="Calibri"/>
          </w:rPr>
          <w:t>siafi@ufsm.br</w:t>
        </w:r>
      </w:hyperlink>
      <w:r>
        <w:rPr>
          <w:rFonts w:ascii="Calibri" w:hAnsi="Calibri" w:cs="Calibri"/>
          <w:color w:val="000000"/>
        </w:rPr>
        <w:t>.</w:t>
      </w:r>
    </w:p>
    <w:p w:rsidR="007F2C4B" w:rsidRDefault="007F2C4B" w:rsidP="002805A2">
      <w:pPr>
        <w:ind w:firstLine="851"/>
        <w:jc w:val="both"/>
        <w:rPr>
          <w:rFonts w:ascii="Calibri" w:hAnsi="Calibri" w:cs="Calibri"/>
          <w:color w:val="000000"/>
        </w:rPr>
      </w:pPr>
    </w:p>
    <w:p w:rsidR="007F2C4B" w:rsidRDefault="007F2C4B" w:rsidP="007F2C4B">
      <w:pPr>
        <w:ind w:firstLine="851"/>
        <w:jc w:val="both"/>
        <w:rPr>
          <w:rFonts w:ascii="Calibri" w:hAnsi="Calibri" w:cs="Calibri"/>
          <w:color w:val="000000"/>
        </w:rPr>
      </w:pPr>
      <w:r>
        <w:rPr>
          <w:rFonts w:ascii="Calibri" w:hAnsi="Calibri" w:cs="Calibri"/>
          <w:color w:val="000000"/>
        </w:rPr>
        <w:br/>
        <w:t>Departamento de Contabilidade e Finanças</w:t>
      </w:r>
    </w:p>
    <w:p w:rsidR="007F2C4B" w:rsidRDefault="007F2C4B" w:rsidP="007F2C4B">
      <w:pPr>
        <w:jc w:val="both"/>
        <w:rPr>
          <w:rFonts w:ascii="Calibri" w:hAnsi="Calibri" w:cs="Calibri"/>
          <w:color w:val="000000"/>
        </w:rPr>
      </w:pPr>
      <w:r>
        <w:rPr>
          <w:rFonts w:ascii="Calibri" w:hAnsi="Calibri" w:cs="Calibri"/>
          <w:color w:val="000000"/>
        </w:rPr>
        <w:t>PRA/UFSM</w:t>
      </w:r>
    </w:p>
    <w:bookmarkEnd w:id="0"/>
    <w:p w:rsidR="007F2C4B" w:rsidRDefault="007F2C4B" w:rsidP="002805A2">
      <w:pPr>
        <w:ind w:firstLine="851"/>
        <w:jc w:val="both"/>
      </w:pPr>
    </w:p>
    <w:sectPr w:rsidR="007F2C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9B"/>
    <w:rsid w:val="002805A2"/>
    <w:rsid w:val="003E56FC"/>
    <w:rsid w:val="007F2C4B"/>
    <w:rsid w:val="008F679B"/>
    <w:rsid w:val="00936F45"/>
    <w:rsid w:val="00BF6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850A"/>
  <w15:chartTrackingRefBased/>
  <w15:docId w15:val="{C8B1EDC8-1415-435B-84C7-4FFD3931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F2C4B"/>
    <w:rPr>
      <w:color w:val="0563C1" w:themeColor="hyperlink"/>
      <w:u w:val="single"/>
    </w:rPr>
  </w:style>
  <w:style w:type="character" w:styleId="MenoPendente">
    <w:name w:val="Unresolved Mention"/>
    <w:basedOn w:val="Fontepargpadro"/>
    <w:uiPriority w:val="99"/>
    <w:semiHidden/>
    <w:unhideWhenUsed/>
    <w:rsid w:val="007F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afi@ufsm.br" TargetMode="External"/><Relationship Id="rId4" Type="http://schemas.openxmlformats.org/officeDocument/2006/relationships/hyperlink" Target="https://www.ufsm.br/orgaos-suplementares/cpd/servicos/vpn-virtual-private-network-ufs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da Costa Mayer</dc:creator>
  <cp:keywords/>
  <dc:description/>
  <cp:lastModifiedBy>Ana Paula da Costa Mayer</cp:lastModifiedBy>
  <cp:revision>1</cp:revision>
  <dcterms:created xsi:type="dcterms:W3CDTF">2024-07-19T14:55:00Z</dcterms:created>
  <dcterms:modified xsi:type="dcterms:W3CDTF">2024-07-19T17:25:00Z</dcterms:modified>
</cp:coreProperties>
</file>