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80" w:right="-291" w:firstLine="0"/>
        <w:jc w:val="center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tabs>
          <w:tab w:val="left" w:pos="240" w:leader="none"/>
        </w:tabs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2021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rtl w:val="false"/>
        </w:rPr>
        <w:t xml:space="preserve">Plano de Digitalização dos documentos XXXXXXXX</w:t>
      </w: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202124"/>
          <w:u w:val="none"/>
          <w:shd w:val="clear" w:color="auto" w:fill="auto"/>
          <w:vertAlign w:val="baseline"/>
          <w:rtl w:val="false"/>
        </w:rPr>
        <w:t xml:space="preserve"> </w:t>
      </w:r>
      <w:r/>
    </w:p>
    <w:p>
      <w:pPr>
        <w:ind w:left="780" w:right="-291" w:firstLine="0"/>
        <w:jc w:val="center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tabs>
          <w:tab w:val="left" w:pos="240" w:leader="none"/>
        </w:tabs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202124"/>
          <w:u w:val="none"/>
          <w:shd w:val="clear" w:color="auto" w:fill="auto"/>
          <w:vertAlign w:val="baseline"/>
          <w:rtl w:val="false"/>
        </w:rPr>
      </w: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u w:val="none"/>
          <w:shd w:val="clear" w:color="auto" w:fill="auto"/>
          <w:vertAlign w:val="baseline"/>
          <w:rtl w:val="false"/>
        </w:rPr>
        <w:t xml:space="preserve">(19XX - 20XX)</w:t>
      </w:r>
      <w:r/>
    </w:p>
    <w:p>
      <w:pPr>
        <w:ind w:left="0" w:right="-291" w:firstLine="0"/>
        <w:jc w:val="center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1 - IDENTIFICAÇÃO DO PROPONENTE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Unidade/Subunidade responsável: XXXXX</w:t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Servidor: XXXXXX</w:t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E-mail para contato: XXXXXX</w:t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Ramal para contato: XXXX</w:t>
      </w:r>
      <w:r>
        <w:rPr>
          <w:rtl w:val="false"/>
        </w:rPr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Data: xx/xx/xxxx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2 – PRAZO PREVISTO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CAPACITAÇÃO DA UNIDADE: 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highlight w:val="white"/>
          <w:u w:val="none"/>
          <w:vertAlign w:val="baseline"/>
          <w:rtl w:val="false"/>
        </w:rPr>
        <w:t xml:space="preserve">Sim/Não em: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xx/xx/xxxx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highlight w:val="white"/>
          <w:u w:val="none"/>
          <w:vertAlign w:val="baseline"/>
          <w:rtl w:val="false"/>
        </w:rPr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NOME DO SERVIDOR CAPACITADO: xxxxx</w:t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DATA INÍCIO DA DIGITALIZAÇÃO:</w:t>
      </w: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xx/xx/xxxx</w:t>
      </w:r>
      <w:r>
        <w:rPr>
          <w:rtl w:val="false"/>
        </w:rPr>
        <w:t xml:space="preserve">        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DATA DA ENTREGA: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xx/xx/xxxx</w:t>
      </w: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3 – CARACTERÍSTICAS DA DOCUMENTAÇÃO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10"/>
        </w:numPr>
        <w:ind w:left="707" w:right="0" w:hanging="283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Formado por xxxxxxx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.</w:t>
      </w:r>
      <w:r/>
    </w:p>
    <w:p>
      <w:pPr>
        <w:numPr>
          <w:ilvl w:val="0"/>
          <w:numId w:val="1"/>
        </w:numPr>
        <w:ind w:left="707" w:right="0" w:hanging="283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0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Quantidade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: Aproximadamente xxxx páginas;</w:t>
      </w:r>
      <w:r/>
    </w:p>
    <w:p>
      <w:pPr>
        <w:numPr>
          <w:ilvl w:val="0"/>
          <w:numId w:val="3"/>
        </w:numPr>
        <w:ind w:left="707" w:right="0" w:hanging="283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0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Datas limite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: 19xx-20xx;</w:t>
      </w:r>
      <w:r/>
    </w:p>
    <w:p>
      <w:pPr>
        <w:numPr>
          <w:ilvl w:val="0"/>
          <w:numId w:val="4"/>
        </w:numPr>
        <w:ind w:left="707" w:right="0" w:hanging="283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0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Estado de conservação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: xxxxx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.</w:t>
      </w:r>
      <w:r/>
    </w:p>
    <w:p>
      <w:pPr>
        <w:numPr>
          <w:ilvl w:val="0"/>
          <w:numId w:val="5"/>
        </w:numPr>
        <w:ind w:left="707" w:right="0" w:hanging="283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0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Necessita cuidados especiais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: Não/Sim (quais?)</w:t>
      </w:r>
      <w:r/>
    </w:p>
    <w:p>
      <w:pPr>
        <w:numPr>
          <w:ilvl w:val="0"/>
          <w:numId w:val="6"/>
        </w:numPr>
        <w:ind w:left="707" w:right="0" w:hanging="283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0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Classificação e Prazo de guarda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:</w:t>
      </w:r>
      <w:r/>
    </w:p>
    <w:p>
      <w:pPr>
        <w:numPr>
          <w:ilvl w:val="0"/>
          <w:numId w:val="6"/>
        </w:numPr>
        <w:ind w:left="707" w:right="0" w:hanging="283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Alerta!</w:t>
      </w:r>
      <w:r/>
    </w:p>
    <w:p>
      <w:pPr>
        <w:ind w:left="0" w:right="0" w:firstLine="737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Para os documentos com destinação final de guarda permanente, os originais em papel, não podem ser eliminados após a digitalização.</w:t>
      </w:r>
      <w:r/>
    </w:p>
    <w:p>
      <w:pPr>
        <w:numPr>
          <w:ilvl w:val="0"/>
          <w:numId w:val="8"/>
        </w:numPr>
        <w:ind w:left="707" w:right="0" w:hanging="283"/>
        <w:jc w:val="both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0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Localização física dos documentos originais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: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F10D0C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xxxxxx.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480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</w: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highlight w:val="none"/>
          <w:u w:val="none"/>
          <w:shd w:val="clear" w:color="auto" w:fill="auto"/>
          <w:vertAlign w:val="baseline"/>
          <w:rtl w:val="false"/>
        </w:rPr>
      </w: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highlight w:val="none"/>
          <w:u w:val="none"/>
          <w:shd w:val="clear" w:color="auto" w:fill="auto"/>
          <w:vertAlign w:val="baseline"/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highlight w:val="none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4 – CONTEXTUALIZAÇÃO DA DOCUMENTAÇÃO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20"/>
        <w:jc w:val="both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Breve descrição da história dos documentos. 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5 - OBJETIVOS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2"/>
        </w:numPr>
        <w:ind w:left="720" w:right="0" w:hanging="360"/>
        <w:jc w:val="both"/>
        <w:keepLines w:val="0"/>
        <w:keepNext w:val="0"/>
        <w:pageBreakBefore w:val="0"/>
        <w:spacing w:before="200" w:after="0" w:afterAutospacing="0" w:line="36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Armazenar e preservar xxxx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1C1C1C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right="0" w:hanging="360"/>
        <w:jc w:val="both"/>
        <w:keepLines w:val="0"/>
        <w:keepNext w:val="0"/>
        <w:pageBreakBefore w:val="0"/>
        <w:spacing w:before="0" w:beforeAutospacing="0" w:after="0" w:afterAutospacing="0" w:line="36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Contribuir para o armazenamento de uma única cópia digital (no Repositório </w:t>
      </w: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D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igital), garantindo a sua preservação em longo prazo, evitando a produção e a dispersão de cópias digitais armazenadas em vários </w:t>
      </w: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sites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;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0"/>
        <w:keepNext w:val="0"/>
        <w:pageBreakBefore w:val="0"/>
        <w:spacing w:before="0" w:beforeAutospacing="0" w:after="0" w:afterAutospacing="0" w:line="36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Integrar  com os demais documentos que já se encontram disponíveis no Portal Documentos, realizando o relacionamento arquivístico entre estes documentos;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0"/>
        <w:keepNext w:val="0"/>
        <w:pageBreakBefore w:val="0"/>
        <w:spacing w:before="0" w:beforeAutospacing="0" w:after="0" w:afterAutospacing="0" w:line="36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Ampliar o acesso e a visibilidade dos atos administrativos da UFSM;</w:t>
      </w:r>
      <w:r/>
    </w:p>
    <w:p>
      <w:pPr>
        <w:numPr>
          <w:ilvl w:val="0"/>
          <w:numId w:val="2"/>
        </w:numPr>
        <w:ind w:left="720" w:right="0" w:hanging="360"/>
        <w:jc w:val="both"/>
        <w:keepLines w:val="0"/>
        <w:keepNext w:val="0"/>
        <w:pageBreakBefore w:val="0"/>
        <w:spacing w:before="0" w:beforeAutospacing="0" w:after="200" w:line="36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Contribuir para a racionalização da distribuição de cópias impressas e preservação de um único exemplar original impresso, permitindo eliminar os múltiplos exemplares nas várias unidades/subunidades da UFSM.</w:t>
      </w:r>
      <w:r/>
    </w:p>
    <w:p>
      <w:pPr>
        <w:ind w:left="349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6 - PROCEDIMENTOS METODOLÓGICOS (Observar também a OT 06/2021 - DATAS)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200" w:after="20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6.1 Pessoal envolvido</w:t>
      </w:r>
      <w:r/>
    </w:p>
    <w:p>
      <w:pPr>
        <w:ind w:left="0" w:right="0" w:firstLine="720"/>
        <w:jc w:val="both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xxxxx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.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highlight w:val="none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6.2 Local e equipamentos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highlight w:val="none"/>
          <w:u w:val="none"/>
          <w:shd w:val="clear" w:color="auto" w:fill="auto"/>
          <w:vertAlign w:val="baseline"/>
          <w:rtl w:val="false"/>
        </w:rPr>
      </w: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highlight w:val="none"/>
          <w:u w:val="none"/>
          <w:shd w:val="clear" w:color="auto" w:fill="auto"/>
          <w:vertAlign w:val="baseline"/>
          <w:rtl w:val="false"/>
        </w:rPr>
      </w:r>
      <w:r/>
    </w:p>
    <w:p>
      <w:pPr>
        <w:numPr>
          <w:ilvl w:val="0"/>
          <w:numId w:val="7"/>
        </w:numPr>
        <w:ind w:left="707" w:right="0" w:hanging="283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 atividade </w:t>
      </w: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será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realizada XXXXX (no setor)</w:t>
      </w: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.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707" w:right="0" w:hanging="283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 digitalização</w:t>
      </w: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 será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realizada no scanner XXXXX</w:t>
      </w:r>
      <w:r/>
    </w:p>
    <w:p>
      <w:pPr>
        <w:ind w:left="707" w:right="0" w:firstLine="0"/>
        <w:jc w:val="both"/>
        <w:keepLines w:val="0"/>
        <w:keepNext w:val="0"/>
        <w:pageBreakBefore w:val="0"/>
        <w:spacing w:before="0" w:after="120" w:line="360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1 computador XXXXXXX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FF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12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6.3 Arquivos digitais gerados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9"/>
        </w:numPr>
        <w:ind w:left="707" w:right="0" w:hanging="283"/>
        <w:jc w:val="both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i w:val="0"/>
          <w:smallCaps w:val="0"/>
          <w:strike w:val="false"/>
          <w:color w:val="333333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color w:val="333333"/>
          <w:sz w:val="22"/>
          <w:szCs w:val="22"/>
          <w:rtl w:val="false"/>
        </w:rPr>
        <w:t xml:space="preserve">Será gerado o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333333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arquivo em PDF/A pesquisável, com OCR em resolução </w:t>
      </w:r>
      <w:r>
        <w:rPr>
          <w:rFonts w:ascii="Times New Roman" w:hAnsi="Times New Roman" w:cs="Times New Roman" w:eastAsia="Times New Roman"/>
          <w:color w:val="333333"/>
          <w:sz w:val="22"/>
          <w:szCs w:val="22"/>
          <w:rtl w:val="false"/>
        </w:rPr>
        <w:t xml:space="preserve">300 dpi,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333333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e </w:t>
      </w:r>
      <w:r>
        <w:rPr>
          <w:rFonts w:ascii="Times New Roman" w:hAnsi="Times New Roman" w:cs="Times New Roman" w:eastAsia="Times New Roman"/>
          <w:color w:val="333333"/>
          <w:sz w:val="22"/>
          <w:szCs w:val="22"/>
          <w:rtl w:val="false"/>
        </w:rPr>
        <w:t xml:space="preserve">tamanho que não ultrapasse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333333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10MB.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12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12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6.4 Preenchimento do Cadastro de Documentos Digitalizados no </w:t>
      </w:r>
      <w:hyperlink r:id="rId10" w:tooltip="https://portal.ufsm.br/documentos/mainMenu.html" w:history="1">
        <w:r>
          <w:rPr>
            <w:rStyle w:val="869"/>
            <w:rFonts w:ascii="Times New Roman" w:hAnsi="Times New Roman" w:cs="Times New Roman" w:eastAsia="Times New Roman"/>
            <w:b/>
            <w:i w:val="0"/>
            <w:smallCaps w:val="0"/>
            <w:strike w:val="false"/>
            <w:sz w:val="22"/>
            <w:szCs w:val="22"/>
            <w:shd w:val="clear" w:color="auto" w:fill="auto"/>
            <w:vertAlign w:val="baseline"/>
            <w:rtl w:val="false"/>
          </w:rPr>
          <w:t xml:space="preserve">Portal Documentos</w:t>
        </w:r>
        <w:r>
          <w:rPr>
            <w:rStyle w:val="869"/>
          </w:rPr>
        </w:r>
      </w:hyperlink>
      <w:r/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szCs w:val="22"/>
          <w:highlight w:val="none"/>
          <w:shd w:val="clear" w:color="auto" w:fill="auto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  <w:t xml:space="preserve">(Exemplo)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highlight w:val="none"/>
          <w:rtl w:val="false"/>
        </w:rPr>
      </w:r>
      <w:r>
        <w:rPr>
          <w:highlight w:val="none"/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6.4.1 Modelo para Atas</w:t>
      </w: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a) TIPO DOCUMENTAL: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FF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Ata de reunião de colegiado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(011)</w:t>
      </w: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b) TÍTULO: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ATA </w:t>
      </w:r>
      <w:r>
        <w:rPr>
          <w:rFonts w:ascii="Times New Roman" w:hAnsi="Times New Roman" w:cs="Times New Roman" w:eastAsia="Times New Roman"/>
          <w:color w:val="0000FF"/>
          <w:sz w:val="22"/>
          <w:szCs w:val="22"/>
          <w:rtl w:val="false"/>
        </w:rPr>
        <w:t xml:space="preserve">06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/2</w:t>
      </w:r>
      <w:r>
        <w:rPr>
          <w:rFonts w:ascii="Times New Roman" w:hAnsi="Times New Roman" w:cs="Times New Roman" w:eastAsia="Times New Roman"/>
          <w:color w:val="0000FF"/>
          <w:sz w:val="22"/>
          <w:szCs w:val="22"/>
          <w:rtl w:val="false"/>
        </w:rPr>
        <w:t xml:space="preserve">018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- PPGCTA/FW / UFSM</w:t>
      </w: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color w:val="0000FF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c) NÚMERO DO DOCUMENTO: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FF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z w:val="22"/>
          <w:szCs w:val="22"/>
          <w:rtl w:val="false"/>
        </w:rPr>
        <w:t xml:space="preserve">6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d) DATA DE PRODUÇÃO: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11/12/2018</w:t>
      </w:r>
      <w:r>
        <w:rPr>
          <w:rFonts w:ascii="Times New Roman" w:hAnsi="Times New Roman" w:cs="Times New Roman" w:eastAsia="Times New Roman"/>
          <w:i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e) INFORMAÇÕES PESSOAIS: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Não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f) LOCALIZAÇÃO FÍSICA: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Arquivo Setorial UFSM-FW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g) DATA DE VIGÊNCIA INÍCIO: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Quando aplicável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u w:val="none"/>
          <w:shd w:val="clear" w:color="auto" w:fill="auto"/>
          <w:vertAlign w:val="baselin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h) DATA DE VIGÊNCIA FIM: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Quando aplicável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u w:val="none"/>
          <w:shd w:val="clear" w:color="auto" w:fill="auto"/>
          <w:vertAlign w:val="baselin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i) O DOCUMENTO INSERIDO FOI: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Digitalizado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j) TIPO DE CONFERÊNCIA: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Original (Obs.: Significa que o documento original assinado foi digitalizado)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k) TIPO DE DESTINATÁRIO: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UNIDADE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color w:val="0000FF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l) NOME E IDENTIFICADOR DE DESTINATÁRIO: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CURSO PG EM CIÊNCIA E TECNOLOGIA  AMBIENTAL- CAMPUS UFSM-FW - PPGCTA 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color w:val="0000FF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color w:val="0000FF"/>
          <w:sz w:val="22"/>
          <w:szCs w:val="22"/>
          <w:rtl w:val="false"/>
        </w:rPr>
        <w:t xml:space="preserve">CAMPUS DA UNIVERSIDADE FEDERAL DE SANTA MARIA EM FREDERICO WESTPHALEN - UFSM-FW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m) TIPO DE AUTOR(ES): </w:t>
      </w:r>
      <w:r>
        <w:rPr>
          <w:rFonts w:ascii="Times New Roman" w:hAnsi="Times New Roman" w:cs="Times New Roman" w:eastAsia="Times New Roman"/>
          <w:color w:val="0000FF"/>
          <w:sz w:val="22"/>
          <w:szCs w:val="22"/>
          <w:rtl w:val="false"/>
        </w:rPr>
        <w:t xml:space="preserve">CURSO PG EM CIÊNCIA E TECNOLOGIA  AMBIENTAL- CAMPUS UFSM-FW - PPGCTA 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n) NOME E IDENTIFICADOR DE AUTOR(ES):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CURSO PG EM CIÊNCIA E TECNOLOGIA  AMBIENTAL- CAMPUS UFSM-FW - PPGCTA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o) ARQUIVO(S):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ATA_PPGCTA_FW_2018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p) PROCEDÊNCIA: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CAMPUS DA UFSM EM FREDERICO </w:t>
      </w:r>
      <w:r>
        <w:rPr>
          <w:rFonts w:ascii="Times New Roman" w:hAnsi="Times New Roman" w:cs="Times New Roman" w:eastAsia="Times New Roman"/>
          <w:color w:val="0000FF"/>
          <w:sz w:val="22"/>
          <w:szCs w:val="22"/>
          <w:rtl w:val="false"/>
        </w:rPr>
        <w:t xml:space="preserve">WESTPHALEN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q) DESCRIÇÃO: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ATA DA 07° REUNIÃO DO COLEGIADO DO PPG EM CIÊNCIA E TECNOLOGIA AMBIENTAL UFSM-FW.  Pauta: 1) Aprovação da Ata N° 06, de 13 de novembro de 2018; 2) Homologa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ção dos classificados no processo seletivo do PPGCTA, Edital 027/2018/UFSM/PRPGP, para ingresso no 1° semestre de 2019; 3) Apreciação da proposta de critérios para credenciamento e recredenciamento de docentes no PPGCTA (continuação): e 4) Assuntos Gerais.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r) SALVAR: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ao clicar em salvar vai abrir a próxima tela que possibilita relacionar os documentos. 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RELACIONAMENTOS: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FF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SEMPRE QUE POSSÍVEL RELACIONAR O PROCESSO QUE DEU ORIGEM AO DOCUMENTO, APOSTILA QUANDO HOUVER, OUTRA PORTARIA QUE FOI REVOGADA POR ESTA, ETC...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429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FF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br w:type="page"/>
      </w:r>
      <w:r>
        <w:rPr>
          <w:rtl w:val="false"/>
        </w:rPr>
      </w:r>
      <w:r/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PARECER DO DEPARTAMENTO DE ARQUIVO GERAL - DAG/UFSM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(X) APROVADO PARA DIGITALIZAÇÃO </w:t>
      </w: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 ( ) NÃO APROVADO</w:t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(  ) DIGITALIZAR NO LR</w:t>
        <w:tab/>
        <w:t xml:space="preserve"> </w:t>
      </w:r>
      <w:r>
        <w:rPr>
          <w:rFonts w:ascii="Times New Roman" w:hAnsi="Times New Roman" w:cs="Times New Roman" w:eastAsia="Times New Roman"/>
          <w:b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(X) DIGITALIZAR NA UNIDADE SOLICITANTE</w:t>
      </w: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Responsável DAG: Arquivista Neiva Pavezi</w:t>
      </w:r>
      <w:r/>
    </w:p>
    <w:p>
      <w:pPr>
        <w:ind w:left="60" w:right="0" w:firstLine="0"/>
        <w:jc w:val="left"/>
        <w:keepLines w:val="0"/>
        <w:keepNext w:val="0"/>
        <w:pageBreakBefore w:val="0"/>
        <w:spacing w:before="0" w:after="0" w:line="288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Data:03/11/2021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br/>
      </w:r>
      <w:r>
        <w:rPr>
          <w:rtl w:val="false"/>
        </w:rPr>
      </w:r>
      <w:r/>
    </w:p>
    <w:p>
      <w:pPr>
        <w:jc w:val="right"/>
        <w:spacing w:line="429" w:lineRule="auto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FREDERICO WESTPHALEN, 03 de Novembro de 2021</w:t>
      </w:r>
      <w:r/>
    </w:p>
    <w:p>
      <w:pPr>
        <w:jc w:val="right"/>
        <w:spacing w:line="429" w:lineRule="auto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tl w:val="false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b/>
          <w:sz w:val="22"/>
          <w:szCs w:val="22"/>
        </w:rPr>
      </w:pPr>
      <w:r>
        <w:rPr>
          <w:rFonts w:ascii="Times New Roman" w:hAnsi="Times New Roman" w:cs="Times New Roman" w:eastAsia="Times New Roman"/>
          <w:b/>
          <w:sz w:val="22"/>
          <w:szCs w:val="22"/>
          <w:rtl w:val="false"/>
        </w:rPr>
        <w:t xml:space="preserve">ELIZABETH DO SANTOS SALIMEN</w:t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Arquivista</w:t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Arquivo Setorial do Campus da Universidade Federal de Santa Maria em Frederico Westphalen</w:t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rtl w:val="false"/>
        </w:rPr>
        <w:t xml:space="preserve">Portaria N. 93.980. de 29 de Abril de 2019</w:t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140" w:line="276" w:lineRule="auto"/>
        <w:shd w:val="clear" w:color="auto" w:fill="auto"/>
        <w:widowControl/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br/>
      </w:r>
      <w:r/>
    </w:p>
    <w:sectPr>
      <w:headerReference w:type="default" r:id="rId9"/>
      <w:footnotePr/>
      <w:endnotePr/>
      <w:type w:val="nextPage"/>
      <w:pgSz w:w="11906" w:h="16838" w:orient="portrait"/>
      <w:pgMar w:top="2247" w:right="1134" w:bottom="1134" w:left="1134" w:header="1134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both"/>
      <w:keepLines w:val="0"/>
      <w:keepNext w:val="0"/>
      <w:pageBreakBefore w:val="0"/>
      <w:spacing w:before="0" w:after="0" w:line="288" w:lineRule="auto"/>
      <w:shd w:val="clear" w:color="auto" w:fill="auto"/>
      <w:widowControl/>
      <w:rPr>
        <w:rFonts w:ascii="Times New Roman" w:hAnsi="Times New Roman" w:cs="Times New Roman" w:eastAsia="Times New Roman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>
      <mc:AlternateContent>
        <mc:Choice Requires="wpg">
          <w:drawing>
            <wp:anchor xmlns:wp="http://schemas.openxmlformats.org/drawingml/2006/wordprocessingDrawing" distT="114300" distB="114300" distL="114300" distR="114300" simplePos="0" relativeHeight="0" behindDoc="0" locked="0" layoutInCell="1" allowOverlap="1">
              <wp:simplePos x="0" y="0"/>
              <wp:positionH relativeFrom="column">
                <wp:posOffset>-200024</wp:posOffset>
              </wp:positionH>
              <wp:positionV relativeFrom="paragraph">
                <wp:posOffset>28576</wp:posOffset>
              </wp:positionV>
              <wp:extent cx="961072" cy="951365"/>
              <wp:effectExtent l="0" t="0" r="0" b="0"/>
              <wp:wrapSquare wrapText="bothSides"/>
              <wp:docPr id="1" name="image1.pn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hidden="0"/>
                      <pic:cNvPicPr/>
                      <pic:nvPr isPhoto="0" userDrawn="0"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961072" cy="9513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9.0pt;mso-wrap-distance-right:9.0pt;mso-wrap-distance-bottom:9.0pt;z-index:0;o:allowoverlap:true;o:allowincell:true;mso-position-horizontal-relative:text;margin-left:-15.7pt;mso-position-horizontal:absolute;mso-position-vertical-relative:text;margin-top:2.3pt;mso-position-vertical:absolute;width:75.7pt;height:74.9pt;">
              <v:path textboxrect="0,0,0,0"/>
              <v:imagedata r:id="rId1" o:title=""/>
            </v:shape>
          </w:pict>
        </mc:Fallback>
      </mc:AlternateContent>
    </w:r>
    <w:r/>
  </w:p>
  <w:p>
    <w:pPr>
      <w:ind w:left="0" w:right="0" w:firstLine="0"/>
      <w:jc w:val="both"/>
      <w:keepLines w:val="0"/>
      <w:keepNext w:val="0"/>
      <w:pageBreakBefore w:val="0"/>
      <w:spacing w:before="0" w:after="0" w:line="288" w:lineRule="auto"/>
      <w:shd w:val="clear" w:color="auto" w:fill="auto"/>
      <w:widowControl/>
      <w:rPr>
        <w:rFonts w:ascii="Times New Roman" w:hAnsi="Times New Roman" w:cs="Times New Roman" w:eastAsia="Times New Roman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cs="Times New Roman" w:eastAsia="Times New Roman"/>
        <w:sz w:val="20"/>
        <w:szCs w:val="20"/>
        <w:highlight w:val="none"/>
        <w:rtl w:val="false"/>
      </w:rPr>
    </w:r>
    <w:r>
      <w:rPr>
        <w:rFonts w:ascii="Times New Roman" w:hAnsi="Times New Roman" w:cs="Times New Roman" w:eastAsia="Times New Roman"/>
        <w:sz w:val="20"/>
        <w:szCs w:val="20"/>
        <w:highlight w:val="none"/>
        <w:rtl w:val="false"/>
      </w:rPr>
    </w:r>
    <w:r/>
  </w:p>
  <w:p>
    <w:pPr>
      <w:ind w:left="0" w:right="0" w:firstLine="0"/>
      <w:jc w:val="both"/>
      <w:keepLines w:val="0"/>
      <w:keepNext w:val="0"/>
      <w:pageBreakBefore w:val="0"/>
      <w:spacing w:before="0" w:after="0" w:line="288" w:lineRule="auto"/>
      <w:shd w:val="clear" w:color="auto" w:fill="auto"/>
      <w:widowControl/>
      <w:rPr>
        <w:rFonts w:ascii="Times New Roman" w:hAnsi="Times New Roman" w:cs="Times New Roman" w:eastAsia="Times New Roman"/>
        <w:sz w:val="20"/>
        <w:szCs w:val="20"/>
        <w:highlight w:val="no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cs="Times New Roman" w:eastAsia="Times New Roman"/>
        <w:sz w:val="20"/>
        <w:szCs w:val="20"/>
        <w:rtl w:val="false"/>
      </w:rPr>
      <w:t xml:space="preserve">  </w:t>
      <w:tab/>
      <w:tab/>
    </w:r>
    <w:r>
      <w:rPr>
        <w:rFonts w:ascii="Times New Roman" w:hAnsi="Times New Roman" w:cs="Times New Roman" w:eastAsia="Times New Roman"/>
        <w:sz w:val="20"/>
        <w:szCs w:val="20"/>
        <w:rtl w:val="false"/>
      </w:rPr>
      <w:t xml:space="preserve">Ministério da Educação</w:t>
    </w:r>
    <w:r/>
  </w:p>
  <w:p>
    <w:pPr>
      <w:ind w:left="165" w:right="0" w:firstLine="1275"/>
      <w:jc w:val="both"/>
      <w:keepLines w:val="0"/>
      <w:keepNext w:val="0"/>
      <w:pageBreakBefore w:val="0"/>
      <w:spacing w:before="0" w:after="0" w:line="288" w:lineRule="auto"/>
      <w:shd w:val="clear" w:color="auto" w:fill="auto"/>
      <w:widowControl/>
      <w:rPr>
        <w:rFonts w:ascii="Times New Roman" w:hAnsi="Times New Roman" w:cs="Times New Roman" w:eastAsia="Times New Roman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cs="Times New Roman" w:eastAsia="Times New Roman"/>
        <w:i w:val="0"/>
        <w:smallCaps w:val="0"/>
        <w:strike w:val="false"/>
        <w:color w:val="000000"/>
        <w:sz w:val="20"/>
        <w:szCs w:val="20"/>
        <w:u w:val="none"/>
        <w:shd w:val="clear" w:color="auto" w:fill="auto"/>
        <w:vertAlign w:val="baseline"/>
        <w:rtl w:val="false"/>
      </w:rPr>
      <w:t xml:space="preserve">U</w:t>
    </w:r>
    <w:r>
      <w:rPr>
        <w:rFonts w:ascii="Times New Roman" w:hAnsi="Times New Roman" w:cs="Times New Roman" w:eastAsia="Times New Roman"/>
        <w:sz w:val="20"/>
        <w:szCs w:val="20"/>
        <w:rtl w:val="false"/>
      </w:rPr>
      <w:t xml:space="preserve">niversidade Federal de Santa Maria </w:t>
    </w:r>
    <w:r/>
  </w:p>
  <w:p>
    <w:pPr>
      <w:ind w:left="1275" w:right="0" w:firstLine="165"/>
      <w:jc w:val="both"/>
      <w:keepLines w:val="0"/>
      <w:keepNext w:val="0"/>
      <w:pageBreakBefore w:val="0"/>
      <w:spacing w:before="0" w:after="0" w:line="288" w:lineRule="auto"/>
      <w:shd w:val="clear" w:color="auto" w:fill="auto"/>
      <w:widowControl/>
      <w:rPr>
        <w:rFonts w:ascii="Times New Roman" w:hAnsi="Times New Roman" w:cs="Times New Roman" w:eastAsia="Times New Roman"/>
        <w:sz w:val="20"/>
        <w:szCs w:val="20"/>
        <w:highlight w:val="no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cs="Times New Roman" w:eastAsia="Times New Roman"/>
        <w:sz w:val="20"/>
        <w:szCs w:val="20"/>
        <w:rtl w:val="false"/>
      </w:rPr>
      <w:t xml:space="preserve">Pró-reitoria de Administração</w:t>
    </w:r>
    <w:r/>
  </w:p>
  <w:p>
    <w:pPr>
      <w:ind w:left="1275" w:right="0" w:firstLine="165"/>
      <w:jc w:val="both"/>
      <w:keepLines w:val="0"/>
      <w:keepNext w:val="0"/>
      <w:pageBreakBefore w:val="0"/>
      <w:spacing w:before="0" w:after="0" w:line="288" w:lineRule="auto"/>
      <w:shd w:val="clear" w:color="auto" w:fill="auto"/>
      <w:widowControl/>
      <w:rPr>
        <w:rFonts w:ascii="Times New Roman" w:hAnsi="Times New Roman" w:cs="Times New Roman" w:eastAsia="Times New Roman"/>
        <w:sz w:val="20"/>
        <w:szCs w:val="20"/>
        <w:highlight w:val="no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cs="Times New Roman" w:eastAsia="Times New Roman"/>
        <w:sz w:val="20"/>
        <w:szCs w:val="20"/>
        <w:highlight w:val="none"/>
        <w:rtl w:val="false"/>
      </w:rPr>
      <w:t xml:space="preserve">Departamento de Arquivo Geral – DAG</w:t>
    </w:r>
    <w:r>
      <w:rPr>
        <w:rFonts w:ascii="Times New Roman" w:hAnsi="Times New Roman" w:cs="Times New Roman" w:eastAsia="Times New Roman"/>
        <w:sz w:val="20"/>
        <w:szCs w:val="20"/>
        <w:highlight w:val="none"/>
        <w:rtl w:val="false"/>
      </w:rPr>
    </w:r>
    <w:r/>
  </w:p>
  <w:p>
    <w:pPr>
      <w:jc w:val="center"/>
      <w:spacing w:line="288" w:lineRule="auto"/>
      <w:rPr>
        <w:rFonts w:ascii="Times New Roman" w:hAnsi="Times New Roman" w:cs="Times New Roman" w:eastAsia="Times New Roman"/>
        <w:b/>
        <w:sz w:val="20"/>
        <w:szCs w:val="20"/>
      </w:rPr>
    </w:pPr>
    <w:r>
      <w:rPr>
        <w:rtl w:val="false"/>
      </w:rPr>
    </w:r>
    <w:r/>
  </w:p>
  <w:p>
    <w:pPr>
      <w:ind w:left="0" w:right="0" w:firstLine="0"/>
      <w:jc w:val="center"/>
      <w:keepLines w:val="0"/>
      <w:keepNext w:val="0"/>
      <w:pageBreakBefore w:val="0"/>
      <w:spacing w:before="0" w:after="140" w:line="276" w:lineRule="auto"/>
      <w:shd w:val="clear" w:color="auto" w:fill="auto"/>
      <w:widowControl/>
      <w:rPr>
        <w:rFonts w:ascii="Liberation Serif" w:hAnsi="Liberation Serif" w:cs="Liberation Serif" w:eastAsia="Liberation Serif"/>
        <w:b w:val="0"/>
        <w:i w:val="0"/>
        <w:smallCaps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7" w:hanging="282"/>
      </w:p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</w:p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</w:pPr>
    </w:lvl>
    <w:lvl w:ilvl="7">
      <w:start w:val="1"/>
      <w:numFmt w:val="bullet"/>
      <w:isLgl w:val="false"/>
      <w:suff w:val="tab"/>
      <w:lvlText w:val=""/>
      <w:lvlJc w:val="left"/>
      <w:pPr>
        <w:ind w:left="5656" w:hanging="282"/>
      </w:p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Liberation Serif" w:eastAsia="Liberation Serif" w:hint="default"/>
        <w:sz w:val="24"/>
        <w:szCs w:val="24"/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link w:val="889"/>
    <w:uiPriority w:val="9"/>
    <w:rPr>
      <w:rFonts w:ascii="Arial" w:hAnsi="Arial" w:cs="Arial" w:eastAsia="Arial"/>
      <w:sz w:val="40"/>
      <w:szCs w:val="40"/>
    </w:rPr>
  </w:style>
  <w:style w:type="character" w:styleId="717">
    <w:name w:val="Heading 2 Char"/>
    <w:link w:val="890"/>
    <w:uiPriority w:val="9"/>
    <w:rPr>
      <w:rFonts w:ascii="Arial" w:hAnsi="Arial" w:cs="Arial" w:eastAsia="Arial"/>
      <w:sz w:val="34"/>
    </w:rPr>
  </w:style>
  <w:style w:type="character" w:styleId="718">
    <w:name w:val="Heading 3 Char"/>
    <w:link w:val="891"/>
    <w:uiPriority w:val="9"/>
    <w:rPr>
      <w:rFonts w:ascii="Arial" w:hAnsi="Arial" w:cs="Arial" w:eastAsia="Arial"/>
      <w:sz w:val="30"/>
      <w:szCs w:val="30"/>
    </w:rPr>
  </w:style>
  <w:style w:type="character" w:styleId="719">
    <w:name w:val="Heading 4 Char"/>
    <w:link w:val="892"/>
    <w:uiPriority w:val="9"/>
    <w:rPr>
      <w:rFonts w:ascii="Arial" w:hAnsi="Arial" w:cs="Arial" w:eastAsia="Arial"/>
      <w:b/>
      <w:bCs/>
      <w:sz w:val="26"/>
      <w:szCs w:val="26"/>
    </w:rPr>
  </w:style>
  <w:style w:type="character" w:styleId="720">
    <w:name w:val="Heading 5 Char"/>
    <w:link w:val="893"/>
    <w:uiPriority w:val="9"/>
    <w:rPr>
      <w:rFonts w:ascii="Arial" w:hAnsi="Arial" w:cs="Arial" w:eastAsia="Arial"/>
      <w:b/>
      <w:bCs/>
      <w:sz w:val="24"/>
      <w:szCs w:val="24"/>
    </w:rPr>
  </w:style>
  <w:style w:type="character" w:styleId="721">
    <w:name w:val="Heading 6 Char"/>
    <w:link w:val="894"/>
    <w:uiPriority w:val="9"/>
    <w:rPr>
      <w:rFonts w:ascii="Arial" w:hAnsi="Arial" w:cs="Arial" w:eastAsia="Arial"/>
      <w:b/>
      <w:bCs/>
      <w:sz w:val="22"/>
      <w:szCs w:val="22"/>
    </w:rPr>
  </w:style>
  <w:style w:type="paragraph" w:styleId="722">
    <w:name w:val="Heading 7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4">
    <w:name w:val="Heading 8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cs="Arial" w:eastAsia="Arial"/>
      <w:i/>
      <w:iCs/>
      <w:sz w:val="22"/>
      <w:szCs w:val="22"/>
    </w:rPr>
  </w:style>
  <w:style w:type="paragraph" w:styleId="726">
    <w:name w:val="Heading 9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cs="Arial" w:eastAsia="Arial"/>
      <w:i/>
      <w:iCs/>
      <w:sz w:val="21"/>
      <w:szCs w:val="21"/>
    </w:rPr>
  </w:style>
  <w:style w:type="paragraph" w:styleId="728">
    <w:name w:val="List Paragraph"/>
    <w:basedOn w:val="887"/>
    <w:uiPriority w:val="34"/>
    <w:qFormat/>
    <w:pPr>
      <w:contextualSpacing/>
      <w:ind w:left="720"/>
    </w:pPr>
  </w:style>
  <w:style w:type="table" w:styleId="7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30">
    <w:name w:val="No Spacing"/>
    <w:uiPriority w:val="1"/>
    <w:qFormat/>
    <w:pPr>
      <w:spacing w:before="0" w:after="0" w:line="240" w:lineRule="auto"/>
    </w:pPr>
  </w:style>
  <w:style w:type="character" w:styleId="731">
    <w:name w:val="Title Char"/>
    <w:link w:val="895"/>
    <w:uiPriority w:val="10"/>
    <w:rPr>
      <w:sz w:val="48"/>
      <w:szCs w:val="48"/>
    </w:rPr>
  </w:style>
  <w:style w:type="character" w:styleId="732">
    <w:name w:val="Subtitle Char"/>
    <w:link w:val="896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basedOn w:val="7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</w:style>
  <w:style w:type="table" w:styleId="888" w:default="1">
    <w:name w:val="Table Normal"/>
    <w:tblPr/>
  </w:style>
  <w:style w:type="paragraph" w:styleId="889">
    <w:name w:val="Heading 1"/>
    <w:basedOn w:val="887"/>
    <w:next w:val="887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890">
    <w:name w:val="Heading 2"/>
    <w:basedOn w:val="887"/>
    <w:next w:val="887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891">
    <w:name w:val="Heading 3"/>
    <w:basedOn w:val="887"/>
    <w:next w:val="887"/>
    <w:pPr>
      <w:keepNext/>
      <w:spacing w:before="140" w:after="120"/>
    </w:pPr>
    <w:rPr>
      <w:rFonts w:ascii="Liberation Serif" w:hAnsi="Liberation Serif" w:cs="Liberation Serif" w:eastAsia="Liberation Serif"/>
      <w:b/>
      <w:sz w:val="28"/>
      <w:szCs w:val="28"/>
    </w:rPr>
  </w:style>
  <w:style w:type="paragraph" w:styleId="892">
    <w:name w:val="Heading 4"/>
    <w:basedOn w:val="887"/>
    <w:next w:val="887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893">
    <w:name w:val="Heading 5"/>
    <w:basedOn w:val="887"/>
    <w:next w:val="887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894">
    <w:name w:val="Heading 6"/>
    <w:basedOn w:val="887"/>
    <w:next w:val="887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895">
    <w:name w:val="Title"/>
    <w:basedOn w:val="887"/>
    <w:next w:val="887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896">
    <w:name w:val="Subtitle"/>
    <w:basedOn w:val="887"/>
    <w:next w:val="887"/>
    <w:pPr>
      <w:keepLines/>
      <w:keepNext/>
      <w:pageBreakBefore w:val="0"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portal.ufsm.br/documentos/mainMenu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2023-03-22T12:58:42Z</dcterms:modified>
</cp:coreProperties>
</file>