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Universidade Federal de Santa Maria</w:t>
      </w:r>
    </w:p>
    <w:p w14:paraId="00000002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Centro de Ciências da Saúde</w:t>
      </w:r>
    </w:p>
    <w:p w14:paraId="00000003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Departamento de Neuropsiquiatria</w:t>
      </w:r>
    </w:p>
    <w:p w14:paraId="00000004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disciplina</w:t>
      </w:r>
    </w:p>
    <w:p w14:paraId="00000007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9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Programa: Residência Médica em Psiquiatria (R2)</w:t>
      </w:r>
    </w:p>
    <w:p w14:paraId="0000000A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 Psicoterapia I</w:t>
      </w:r>
    </w:p>
    <w:p w14:paraId="0000000B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Carga horária: teórica: 2 </w:t>
      </w:r>
      <w:proofErr w:type="spellStart"/>
      <w:r>
        <w:rPr>
          <w:rFonts w:ascii="Arial" w:eastAsia="Arial" w:hAnsi="Arial" w:cs="Arial"/>
          <w:color w:val="000000"/>
        </w:rPr>
        <w:t>hs</w:t>
      </w:r>
      <w:proofErr w:type="spellEnd"/>
      <w:r>
        <w:rPr>
          <w:rFonts w:ascii="Arial" w:eastAsia="Arial" w:hAnsi="Arial" w:cs="Arial"/>
          <w:color w:val="000000"/>
        </w:rPr>
        <w:t xml:space="preserve"> - prática: 5 </w:t>
      </w:r>
      <w:proofErr w:type="spellStart"/>
      <w:r>
        <w:rPr>
          <w:rFonts w:ascii="Arial" w:eastAsia="Arial" w:hAnsi="Arial" w:cs="Arial"/>
          <w:color w:val="000000"/>
        </w:rPr>
        <w:t>hs</w:t>
      </w:r>
      <w:proofErr w:type="spellEnd"/>
    </w:p>
    <w:p w14:paraId="0000000C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Súmula: A Psicoterapia Psicodinâmica, ou Psicoterapia de Orientação Analítica (POA), é uma ferramenta muito útil para o tratamento dos pacientes, que pode ser conciliada com a clínica psiquiátrica. As diferentes intervenções têm por objetivo final, não som</w:t>
      </w:r>
      <w:r>
        <w:rPr>
          <w:rFonts w:ascii="Arial" w:eastAsia="Arial" w:hAnsi="Arial" w:cs="Arial"/>
          <w:color w:val="000000"/>
        </w:rPr>
        <w:t>ente a melhora sintomática, mas a resolução de conflitos, elaboração de traumas, obtendo-se assim, um maior autoconhecimento e insight sobre os processos inconscientes.</w:t>
      </w:r>
    </w:p>
    <w:p w14:paraId="0000000E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F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883E26" w:rsidRDefault="00770F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OBJETIVOS:</w:t>
      </w:r>
    </w:p>
    <w:p w14:paraId="00000011" w14:textId="77777777" w:rsidR="00883E26" w:rsidRDefault="00883E26">
      <w:pPr>
        <w:spacing w:after="0" w:line="240" w:lineRule="auto"/>
        <w:rPr>
          <w:rFonts w:ascii="Arial" w:eastAsia="Arial" w:hAnsi="Arial" w:cs="Arial"/>
        </w:rPr>
      </w:pPr>
    </w:p>
    <w:p w14:paraId="00000012" w14:textId="77777777" w:rsidR="00883E26" w:rsidRDefault="00770F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Desenvolver os conceitos teóricos que norteiam a prática da POA</w:t>
      </w:r>
    </w:p>
    <w:p w14:paraId="00000013" w14:textId="77777777" w:rsidR="00883E26" w:rsidRDefault="00770F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Compr</w:t>
      </w:r>
      <w:r>
        <w:rPr>
          <w:rFonts w:ascii="Arial" w:eastAsia="Arial" w:hAnsi="Arial" w:cs="Arial"/>
        </w:rPr>
        <w:t>eender e aplicar os princípios técnicos da POA</w:t>
      </w:r>
    </w:p>
    <w:p w14:paraId="00000014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5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6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MÉTODO DE TRABALHO:</w:t>
      </w:r>
    </w:p>
    <w:p w14:paraId="00000017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8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disciplina se divide em dois tópicos principais: teoria e técnica. Os assuntos serão trabalhados em seminários semanais. A parte prática da disciplina inclui o atendimento dos paciente</w:t>
      </w:r>
      <w:r>
        <w:rPr>
          <w:rFonts w:ascii="Arial" w:eastAsia="Arial" w:hAnsi="Arial" w:cs="Arial"/>
          <w:color w:val="000000"/>
        </w:rPr>
        <w:t>s em psicoterapia, supervisão individual e coletiva. Recomenda-se que os R2 tenham de 3 a 5 pacientes em POA.</w:t>
      </w:r>
    </w:p>
    <w:p w14:paraId="00000019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A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B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AVALIAÇÃO:</w:t>
      </w:r>
    </w:p>
    <w:p w14:paraId="0000001C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avaliação será teórica e prática. Será realizada uma prova teórica no final do ano.</w:t>
      </w:r>
    </w:p>
    <w:p w14:paraId="0000001D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Avaliação prática leva em consideração a aplica</w:t>
      </w:r>
      <w:r>
        <w:rPr>
          <w:rFonts w:ascii="Arial" w:eastAsia="Arial" w:hAnsi="Arial" w:cs="Arial"/>
          <w:color w:val="000000"/>
        </w:rPr>
        <w:t>ção dos conteúdos estudados, pontualidade, assiduidade, comprometimento e participação.</w:t>
      </w:r>
    </w:p>
    <w:p w14:paraId="0000001E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F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0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CONTEÚDO PROGRAMÁTICO:</w:t>
      </w:r>
    </w:p>
    <w:p w14:paraId="00000021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2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Fundamentos teóricos da POA</w:t>
      </w:r>
    </w:p>
    <w:p w14:paraId="00000023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24" w14:textId="77777777" w:rsidR="00883E26" w:rsidRPr="007078A8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7078A8">
        <w:rPr>
          <w:rFonts w:ascii="Arial" w:eastAsia="Arial" w:hAnsi="Arial" w:cs="Arial"/>
          <w:b/>
          <w:color w:val="000000"/>
        </w:rPr>
        <w:t>As psicoterapias e suas modalidades</w:t>
      </w:r>
    </w:p>
    <w:p w14:paraId="00000025" w14:textId="77777777" w:rsidR="00883E26" w:rsidRPr="007078A8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7078A8">
        <w:rPr>
          <w:rFonts w:ascii="Arial" w:eastAsia="Arial" w:hAnsi="Arial" w:cs="Arial"/>
          <w:b/>
          <w:color w:val="000000"/>
        </w:rPr>
        <w:t>Conceitos psicanalíticos freudianos fundamentais</w:t>
      </w:r>
    </w:p>
    <w:p w14:paraId="00000026" w14:textId="77777777" w:rsidR="00883E26" w:rsidRPr="007078A8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7078A8">
        <w:rPr>
          <w:rFonts w:ascii="Arial" w:eastAsia="Arial" w:hAnsi="Arial" w:cs="Arial"/>
          <w:b/>
          <w:color w:val="000000"/>
        </w:rPr>
        <w:t>Conceitos psicanalíticos fundamentais na escola das relações de objeto</w:t>
      </w:r>
    </w:p>
    <w:p w14:paraId="00000027" w14:textId="77777777" w:rsidR="00883E26" w:rsidRPr="007078A8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7078A8">
        <w:rPr>
          <w:rFonts w:ascii="Arial" w:eastAsia="Arial" w:hAnsi="Arial" w:cs="Arial"/>
          <w:b/>
          <w:color w:val="000000"/>
        </w:rPr>
        <w:t>Conceitos fundamentais na abordagem do ego e suas defesas</w:t>
      </w:r>
    </w:p>
    <w:p w14:paraId="00000028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rPr>
          <w:rFonts w:ascii="Arial" w:eastAsia="Arial" w:hAnsi="Arial" w:cs="Arial"/>
          <w:color w:val="000000"/>
        </w:rPr>
      </w:pPr>
    </w:p>
    <w:p w14:paraId="00000029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A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Abordagens psicodinâmicas dos transtornos mentais</w:t>
      </w:r>
    </w:p>
    <w:p w14:paraId="0000002B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C" w14:textId="77777777" w:rsidR="00883E26" w:rsidRPr="007078A8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7078A8">
        <w:rPr>
          <w:rFonts w:ascii="Arial" w:eastAsia="Arial" w:hAnsi="Arial" w:cs="Arial"/>
          <w:b/>
          <w:bCs/>
          <w:color w:val="000000"/>
        </w:rPr>
        <w:t xml:space="preserve">Transtornos de Humor </w:t>
      </w:r>
    </w:p>
    <w:p w14:paraId="0000002D" w14:textId="77777777" w:rsidR="00883E26" w:rsidRPr="007078A8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7078A8">
        <w:rPr>
          <w:rFonts w:ascii="Arial" w:eastAsia="Arial" w:hAnsi="Arial" w:cs="Arial"/>
          <w:b/>
          <w:bCs/>
          <w:color w:val="000000"/>
        </w:rPr>
        <w:t>Esquizofrenia e transtornos de personalidade do grupo A</w:t>
      </w:r>
    </w:p>
    <w:p w14:paraId="0000002E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Transtornos de personalidade Borderline</w:t>
      </w:r>
    </w:p>
    <w:p w14:paraId="0000002F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Transtornos de personalidade Narcisista</w:t>
      </w:r>
    </w:p>
    <w:p w14:paraId="00000030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Transtornos de personalidade Antissocial</w:t>
      </w:r>
    </w:p>
    <w:p w14:paraId="00000031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Transtornos de personalidade do grupo C</w:t>
      </w:r>
    </w:p>
    <w:p w14:paraId="00000032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33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34" w14:textId="77777777" w:rsidR="00883E26" w:rsidRDefault="00770F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Fundamentos da técnica da POA</w:t>
      </w:r>
    </w:p>
    <w:p w14:paraId="00000035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36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Avaliação e planejamento </w:t>
      </w:r>
    </w:p>
    <w:p w14:paraId="00000037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Contrato e s</w:t>
      </w:r>
      <w:r>
        <w:rPr>
          <w:rFonts w:ascii="Arial" w:eastAsia="Arial" w:hAnsi="Arial" w:cs="Arial"/>
          <w:b/>
          <w:i/>
          <w:color w:val="000000"/>
        </w:rPr>
        <w:t>etting</w:t>
      </w:r>
    </w:p>
    <w:p w14:paraId="00000038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Transferência</w:t>
      </w:r>
    </w:p>
    <w:p w14:paraId="00000039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Contra-transferência</w:t>
      </w:r>
      <w:proofErr w:type="spellEnd"/>
    </w:p>
    <w:p w14:paraId="0000003A" w14:textId="77777777" w:rsidR="00883E26" w:rsidRDefault="00770F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Resistência</w:t>
      </w:r>
    </w:p>
    <w:p w14:paraId="0000003B" w14:textId="77777777" w:rsidR="00883E26" w:rsidRDefault="00770FE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Atuação e </w:t>
      </w:r>
      <w:proofErr w:type="spellStart"/>
      <w:r>
        <w:rPr>
          <w:rFonts w:ascii="Arial" w:eastAsia="Arial" w:hAnsi="Arial" w:cs="Arial"/>
          <w:i/>
        </w:rPr>
        <w:t>enactment</w:t>
      </w:r>
      <w:proofErr w:type="spellEnd"/>
    </w:p>
    <w:p w14:paraId="0000003C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3D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3E" w14:textId="77777777" w:rsidR="00883E26" w:rsidRDefault="00883E2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000003F" w14:textId="77777777" w:rsidR="00883E26" w:rsidRDefault="00770F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Bibliografia:</w:t>
      </w:r>
    </w:p>
    <w:p w14:paraId="00000040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1" w14:textId="77777777" w:rsidR="00883E26" w:rsidRDefault="00770F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GABBARD, G.O. Psiquiatria Psicodinâmica na Prática Clínica. 5ª ed. Porto Alegre: Artmed, 2016.</w:t>
      </w:r>
    </w:p>
    <w:p w14:paraId="00000042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3" w14:textId="77777777" w:rsidR="00883E26" w:rsidRDefault="00770F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EIZIRIK, C.L.; AGUIAR, R.W.; SCHESTATSKY, S.S. Psicoterapia de orientação analítica: fundamentos teóricos e clínicos. 3ª ed. Porto alegre: Artmed, 2015.</w:t>
      </w:r>
    </w:p>
    <w:p w14:paraId="00000044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5" w14:textId="77777777" w:rsidR="00883E26" w:rsidRDefault="00770F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CORDIO</w:t>
      </w:r>
      <w:r>
        <w:rPr>
          <w:rFonts w:ascii="Arial" w:eastAsia="Arial" w:hAnsi="Arial" w:cs="Arial"/>
        </w:rPr>
        <w:t>LI, A.V. Psicoterapias: abordagens atuais. 4a. ed. Porto Alegre: Artmed, 2018.</w:t>
      </w:r>
    </w:p>
    <w:p w14:paraId="00000046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7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8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49" w14:textId="77777777" w:rsidR="00883E26" w:rsidRDefault="00770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Bibliografia complementar: </w:t>
      </w:r>
    </w:p>
    <w:p w14:paraId="0000004A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4B" w14:textId="77777777" w:rsidR="00883E26" w:rsidRDefault="00883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4C" w14:textId="77777777" w:rsidR="00883E26" w:rsidRDefault="00770F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ZIMERMAN, D. E. Manual de técnica psicanalítica: uma </w:t>
      </w:r>
      <w:proofErr w:type="spellStart"/>
      <w:r>
        <w:rPr>
          <w:rFonts w:ascii="Arial" w:eastAsia="Arial" w:hAnsi="Arial" w:cs="Arial"/>
        </w:rPr>
        <w:t>re-visão</w:t>
      </w:r>
      <w:proofErr w:type="spellEnd"/>
      <w:r>
        <w:rPr>
          <w:rFonts w:ascii="Arial" w:eastAsia="Arial" w:hAnsi="Arial" w:cs="Arial"/>
        </w:rPr>
        <w:t>. Porto Alegre: Artmed, 2003.</w:t>
      </w:r>
    </w:p>
    <w:p w14:paraId="0000004D" w14:textId="77777777" w:rsidR="00883E26" w:rsidRDefault="00883E2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E" w14:textId="77777777" w:rsidR="00883E26" w:rsidRDefault="00770F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ETCHEGOYEN, H. Fundamentos da técnica psicanalítica. 2. ed. </w:t>
      </w:r>
      <w:proofErr w:type="spellStart"/>
      <w:r>
        <w:rPr>
          <w:rFonts w:ascii="Arial" w:eastAsia="Arial" w:hAnsi="Arial" w:cs="Arial"/>
        </w:rPr>
        <w:t>amp</w:t>
      </w:r>
      <w:proofErr w:type="spellEnd"/>
      <w:r>
        <w:rPr>
          <w:rFonts w:ascii="Arial" w:eastAsia="Arial" w:hAnsi="Arial" w:cs="Arial"/>
        </w:rPr>
        <w:t>. Porto Alegre: Artmed, 2003.</w:t>
      </w:r>
    </w:p>
    <w:sectPr w:rsidR="00883E26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240F6"/>
    <w:multiLevelType w:val="multilevel"/>
    <w:tmpl w:val="CCF422CE"/>
    <w:lvl w:ilvl="0">
      <w:start w:val="1"/>
      <w:numFmt w:val="decimal"/>
      <w:lvlText w:val="%1."/>
      <w:lvlJc w:val="left"/>
      <w:pPr>
        <w:ind w:left="48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26"/>
    <w:rsid w:val="007078A8"/>
    <w:rsid w:val="00770FE9"/>
    <w:rsid w:val="008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6DC4D-4CA5-499A-8B4D-4A0715F6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F05593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830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3007"/>
  </w:style>
  <w:style w:type="paragraph" w:styleId="PargrafodaLista">
    <w:name w:val="List Paragraph"/>
    <w:basedOn w:val="Normal"/>
    <w:uiPriority w:val="34"/>
    <w:qFormat/>
    <w:rsid w:val="007152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A5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aOsymWVZ6DGpx0cDhRWvTD0YA==">AMUW2mXe6tJWV2cXoC5Cgu4qDdv9XMjsJnhYtgrhqLF1ZseVmD7un8/3xhy1bnKTxgF9eBLuLo010khx10bUxg2QW3bq3HeS/RXgliYrwcUQzP1ieR8qdio=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Calegaro</dc:creator>
  <cp:lastModifiedBy>Vitor Crestani Calegaro</cp:lastModifiedBy>
  <cp:revision>2</cp:revision>
  <dcterms:created xsi:type="dcterms:W3CDTF">2020-03-02T20:53:00Z</dcterms:created>
  <dcterms:modified xsi:type="dcterms:W3CDTF">2020-11-09T20:16:00Z</dcterms:modified>
</cp:coreProperties>
</file>