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36" w:rsidRDefault="008B1F36">
      <w:pPr>
        <w:jc w:val="center"/>
        <w:rPr>
          <w:b/>
        </w:rPr>
      </w:pPr>
      <w:bookmarkStart w:id="0" w:name="_GoBack"/>
      <w:bookmarkEnd w:id="0"/>
    </w:p>
    <w:p w:rsidR="008B1F36" w:rsidRDefault="008B1F36">
      <w:pPr>
        <w:jc w:val="center"/>
        <w:rPr>
          <w:b/>
        </w:rPr>
      </w:pPr>
    </w:p>
    <w:p w:rsidR="008B1F36" w:rsidRDefault="008D265F">
      <w:pPr>
        <w:jc w:val="center"/>
        <w:rPr>
          <w:b/>
        </w:rPr>
      </w:pPr>
      <w:r>
        <w:rPr>
          <w:b/>
        </w:rPr>
        <w:t>Formulário - Normas de credenciamento/recredenciamento docente</w:t>
      </w:r>
    </w:p>
    <w:p w:rsidR="008B1F36" w:rsidRDefault="008B1F36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3"/>
        <w:gridCol w:w="5876"/>
      </w:tblGrid>
      <w:tr w:rsidR="008B1F36">
        <w:trPr>
          <w:trHeight w:val="440"/>
          <w:jc w:val="center"/>
        </w:trPr>
        <w:tc>
          <w:tcPr>
            <w:tcW w:w="902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PPG e normas vigentes</w:t>
            </w:r>
          </w:p>
        </w:tc>
      </w:tr>
      <w:tr w:rsidR="008B1F36">
        <w:trPr>
          <w:trHeight w:val="440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PPG</w:t>
            </w:r>
          </w:p>
        </w:tc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1F36">
        <w:trPr>
          <w:trHeight w:val="440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 atual</w:t>
            </w:r>
          </w:p>
        </w:tc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1F36">
        <w:trPr>
          <w:trHeight w:val="440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Área de avaliação da CAPES</w:t>
            </w:r>
          </w:p>
        </w:tc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1F36">
        <w:trPr>
          <w:trHeight w:val="440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Periodicidade da avaliação/recredenciamento docente</w:t>
            </w:r>
          </w:p>
        </w:tc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1F36">
        <w:trPr>
          <w:trHeight w:val="440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Prazo de tolerância para a primeira avaliação de docentes novos</w:t>
            </w:r>
          </w:p>
        </w:tc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1F36">
        <w:trPr>
          <w:trHeight w:val="440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D265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Norma de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)credenciamento docente</w:t>
            </w:r>
          </w:p>
        </w:tc>
        <w:tc>
          <w:tcPr>
            <w:tcW w:w="5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B1F3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B1F36" w:rsidRDefault="008B1F36">
      <w:pPr>
        <w:spacing w:line="240" w:lineRule="auto"/>
      </w:pPr>
    </w:p>
    <w:p w:rsidR="008B1F36" w:rsidRDefault="008B1F36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5"/>
        <w:gridCol w:w="1995"/>
        <w:gridCol w:w="2325"/>
      </w:tblGrid>
      <w:tr w:rsidR="008B1F36">
        <w:trPr>
          <w:trHeight w:val="200"/>
        </w:trPr>
        <w:tc>
          <w:tcPr>
            <w:tcW w:w="8805" w:type="dxa"/>
            <w:gridSpan w:val="3"/>
            <w:shd w:val="clear" w:color="auto" w:fill="CCCCCC"/>
          </w:tcPr>
          <w:p w:rsidR="008B1F36" w:rsidRDefault="008B1F3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8B1F36" w:rsidRDefault="008D26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Panorama do corpo docente do PPG</w:t>
            </w:r>
          </w:p>
          <w:p w:rsidR="008B1F36" w:rsidRDefault="008B1F3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1F36">
        <w:tc>
          <w:tcPr>
            <w:tcW w:w="4485" w:type="dxa"/>
            <w:shd w:val="clear" w:color="auto" w:fill="CCCCCC"/>
          </w:tcPr>
          <w:p w:rsidR="008B1F36" w:rsidRDefault="008B1F3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CCCCCC"/>
          </w:tcPr>
          <w:p w:rsidR="008B1F36" w:rsidRDefault="008D26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Situação em 2024</w:t>
            </w:r>
          </w:p>
        </w:tc>
        <w:tc>
          <w:tcPr>
            <w:tcW w:w="2325" w:type="dxa"/>
            <w:shd w:val="clear" w:color="auto" w:fill="CCCCCC"/>
          </w:tcPr>
          <w:p w:rsidR="008B1F36" w:rsidRDefault="008D26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Exigência da área de avaliação*</w:t>
            </w:r>
          </w:p>
        </w:tc>
      </w:tr>
      <w:tr w:rsidR="008B1F36">
        <w:tc>
          <w:tcPr>
            <w:tcW w:w="4485" w:type="dxa"/>
          </w:tcPr>
          <w:p w:rsidR="008B1F36" w:rsidRDefault="008D26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de DP</w:t>
            </w:r>
          </w:p>
        </w:tc>
        <w:tc>
          <w:tcPr>
            <w:tcW w:w="199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</w:tr>
      <w:tr w:rsidR="008B1F36">
        <w:tc>
          <w:tcPr>
            <w:tcW w:w="4485" w:type="dxa"/>
          </w:tcPr>
          <w:p w:rsidR="008B1F36" w:rsidRDefault="008D26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de DC</w:t>
            </w:r>
          </w:p>
        </w:tc>
        <w:tc>
          <w:tcPr>
            <w:tcW w:w="199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</w:tcPr>
          <w:p w:rsidR="008B1F36" w:rsidRDefault="008D26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—--------</w:t>
            </w:r>
          </w:p>
        </w:tc>
      </w:tr>
      <w:tr w:rsidR="008B1F36">
        <w:tc>
          <w:tcPr>
            <w:tcW w:w="4485" w:type="dxa"/>
          </w:tcPr>
          <w:p w:rsidR="008B1F36" w:rsidRDefault="008D26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% de DC em relação ao total de docentes</w:t>
            </w:r>
          </w:p>
        </w:tc>
        <w:tc>
          <w:tcPr>
            <w:tcW w:w="199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</w:tr>
      <w:tr w:rsidR="008B1F36">
        <w:tc>
          <w:tcPr>
            <w:tcW w:w="4485" w:type="dxa"/>
          </w:tcPr>
          <w:p w:rsidR="008B1F36" w:rsidRDefault="008D26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% de DP com dedicação exclusiva ao PPG</w:t>
            </w:r>
          </w:p>
        </w:tc>
        <w:tc>
          <w:tcPr>
            <w:tcW w:w="199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</w:tr>
      <w:tr w:rsidR="008B1F36">
        <w:tc>
          <w:tcPr>
            <w:tcW w:w="4485" w:type="dxa"/>
          </w:tcPr>
          <w:p w:rsidR="008B1F36" w:rsidRDefault="008D26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Atividades que são desenvolvidas pelos DC (orientação de PG,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coorientação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PG, disciplinas, participação em projetos)</w:t>
            </w:r>
          </w:p>
        </w:tc>
        <w:tc>
          <w:tcPr>
            <w:tcW w:w="199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</w:tcPr>
          <w:p w:rsidR="008B1F36" w:rsidRDefault="008B1F36">
            <w:pPr>
              <w:rPr>
                <w:rFonts w:ascii="Calibri" w:eastAsia="Calibri" w:hAnsi="Calibri" w:cs="Calibri"/>
              </w:rPr>
            </w:pPr>
          </w:p>
        </w:tc>
      </w:tr>
    </w:tbl>
    <w:p w:rsidR="008B1F36" w:rsidRDefault="008D265F">
      <w:pPr>
        <w:spacing w:after="160" w:line="259" w:lineRule="auto"/>
      </w:pPr>
      <w:r>
        <w:rPr>
          <w:rFonts w:ascii="Calibri" w:eastAsia="Calibri" w:hAnsi="Calibri" w:cs="Calibri"/>
          <w:sz w:val="20"/>
          <w:szCs w:val="20"/>
        </w:rPr>
        <w:t>*Consultar o Documento de área e/ou o Documento orientador de APCN.</w:t>
      </w:r>
    </w:p>
    <w:sectPr w:rsidR="008B1F3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D4" w:rsidRDefault="00F66DD4">
      <w:pPr>
        <w:spacing w:line="240" w:lineRule="auto"/>
      </w:pPr>
      <w:r>
        <w:separator/>
      </w:r>
    </w:p>
  </w:endnote>
  <w:endnote w:type="continuationSeparator" w:id="0">
    <w:p w:rsidR="00F66DD4" w:rsidRDefault="00F66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D4" w:rsidRDefault="00F66DD4">
      <w:pPr>
        <w:spacing w:line="240" w:lineRule="auto"/>
      </w:pPr>
      <w:r>
        <w:separator/>
      </w:r>
    </w:p>
  </w:footnote>
  <w:footnote w:type="continuationSeparator" w:id="0">
    <w:p w:rsidR="00F66DD4" w:rsidRDefault="00F66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36" w:rsidRDefault="008D265F">
    <w:pPr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UNIVERSIDADE FEDERAL DE SANTA MARIA</w:t>
    </w:r>
  </w:p>
  <w:p w:rsidR="008B1F36" w:rsidRDefault="008D265F">
    <w:pPr>
      <w:spacing w:line="240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PRÓ-REITORIA DE PÓS-GRADUAÇÃO E PESQUISA</w:t>
    </w:r>
  </w:p>
  <w:p w:rsidR="008B1F36" w:rsidRDefault="008D265F">
    <w:pPr>
      <w:spacing w:line="240" w:lineRule="auto"/>
      <w:jc w:val="center"/>
    </w:pPr>
    <w:r>
      <w:rPr>
        <w:rFonts w:ascii="Calibri" w:eastAsia="Calibri" w:hAnsi="Calibri" w:cs="Calibri"/>
        <w:b/>
        <w:sz w:val="24"/>
        <w:szCs w:val="24"/>
      </w:rPr>
      <w:t>COMITÊ ASSESSOR DA PRPGP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36"/>
    <w:rsid w:val="003F1FA1"/>
    <w:rsid w:val="00754B48"/>
    <w:rsid w:val="008B1F36"/>
    <w:rsid w:val="008D265F"/>
    <w:rsid w:val="00F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78B7A-9D6C-42A7-BBC9-023BA1C2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prpgpsecretaria</dc:creator>
  <cp:lastModifiedBy>prpgpsecretaria</cp:lastModifiedBy>
  <cp:revision>2</cp:revision>
  <dcterms:created xsi:type="dcterms:W3CDTF">2024-10-10T17:50:00Z</dcterms:created>
  <dcterms:modified xsi:type="dcterms:W3CDTF">2024-10-10T17:50:00Z</dcterms:modified>
</cp:coreProperties>
</file>