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D859" w14:textId="77777777" w:rsidR="001F3706" w:rsidRDefault="00EB403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PORTARIA NORMATIVA UFSM </w:t>
      </w:r>
      <w:bookmarkStart w:id="0" w:name="bookmark=id.gjdgxs" w:colFirst="0" w:colLast="0"/>
      <w:bookmarkEnd w:id="0"/>
      <w:r>
        <w:rPr>
          <w:rFonts w:ascii="Calibri" w:eastAsia="Calibri" w:hAnsi="Calibri" w:cs="Calibri"/>
          <w:color w:val="FF0000"/>
          <w:sz w:val="24"/>
          <w:szCs w:val="24"/>
        </w:rPr>
        <w:t xml:space="preserve">(deve ser utilizada a sigla da unidade emitente, seguida da sigla da unidade superior daquela autoridade, </w:t>
      </w:r>
      <w:bookmarkStart w:id="1" w:name="bookmark=id.30j0zll" w:colFirst="0" w:colLast="0"/>
      <w:bookmarkEnd w:id="1"/>
      <w:r>
        <w:rPr>
          <w:rFonts w:ascii="Calibri" w:eastAsia="Calibri" w:hAnsi="Calibri" w:cs="Calibri"/>
          <w:color w:val="FF0000"/>
          <w:sz w:val="24"/>
          <w:szCs w:val="24"/>
        </w:rPr>
        <w:t xml:space="preserve">se aplicável, e da sigla “UFSM”) </w:t>
      </w:r>
      <w:r>
        <w:rPr>
          <w:rFonts w:ascii="Calibri" w:eastAsia="Calibri" w:hAnsi="Calibri" w:cs="Calibri"/>
          <w:color w:val="000000"/>
          <w:sz w:val="24"/>
          <w:szCs w:val="24"/>
        </w:rPr>
        <w:t>N. 0XX, DE XX DE XXXXX DE 202X</w:t>
      </w:r>
    </w:p>
    <w:p w14:paraId="0A1FB80F" w14:textId="77777777" w:rsidR="001F3706" w:rsidRDefault="001F370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7DE4D650" w14:textId="77777777" w:rsidR="001F3706" w:rsidRDefault="00EB4031" w:rsidP="002332D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2550" w:left="5102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Estabelece/Define/Aprova </w:t>
      </w:r>
      <w:r>
        <w:rPr>
          <w:rFonts w:ascii="Calibri" w:eastAsia="Calibri" w:hAnsi="Calibri" w:cs="Calibri"/>
          <w:color w:val="FF0000"/>
          <w:sz w:val="24"/>
          <w:szCs w:val="24"/>
        </w:rPr>
        <w:t>....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no âmbito da Universidade Federal de Santa Maria (UFSM).</w:t>
      </w:r>
    </w:p>
    <w:p w14:paraId="4EFEA41D" w14:textId="77777777" w:rsidR="001F3706" w:rsidRDefault="001F370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bookmarkStart w:id="2" w:name="_heading=h.1fob9te" w:colFirst="0" w:colLast="0"/>
      <w:bookmarkEnd w:id="2"/>
    </w:p>
    <w:p w14:paraId="2EEDC6CC" w14:textId="77777777" w:rsidR="002332D5" w:rsidRDefault="002332D5" w:rsidP="002332D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REITOR DA UNIVERSIDADE FEDERAL DE SANTA MARIA, no uso de suas atribuições legais que lhe confere o art. 30 do Estatuto da Universidade Federal de Santa Maria com as adequações aprovadas pela Resolução UFSM n° 037, de 30 de novembro de 2010, aprovado pela Portaria n° 156, de 12 de março de 2014, e publicado no Diário Oficial da União em 13 de março de 2014, tendo em vista xxxxx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(A COPLAD incluirá neste campo a(s) normativas principais e/ou motivação para a criação do ato baseado no que foi listado no memorando de abertura do processo, conforme orientação do decreto 12.002/2024)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o que consta no Processo n° </w:t>
      </w:r>
      <w:r>
        <w:rPr>
          <w:rFonts w:ascii="Calibri" w:eastAsia="Calibri" w:hAnsi="Calibri" w:cs="Calibri"/>
          <w:color w:val="FF0000"/>
          <w:sz w:val="24"/>
          <w:szCs w:val="24"/>
        </w:rPr>
        <w:t>23081.XXXXXX/202X-XX</w:t>
      </w:r>
      <w:r>
        <w:rPr>
          <w:rFonts w:ascii="Calibri" w:eastAsia="Calibri" w:hAnsi="Calibri" w:cs="Calibri"/>
          <w:color w:val="000000"/>
          <w:sz w:val="24"/>
          <w:szCs w:val="24"/>
        </w:rPr>
        <w:t>, resolve:</w:t>
      </w:r>
    </w:p>
    <w:p w14:paraId="5CDAB8CA" w14:textId="77777777" w:rsidR="001F3706" w:rsidRDefault="001F370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4DF0090E" w14:textId="77777777" w:rsidR="001F3706" w:rsidRDefault="00EB403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240" w:lineRule="auto"/>
        <w:ind w:left="0" w:hanging="2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Art. 1°  </w:t>
      </w:r>
      <w:r>
        <w:rPr>
          <w:rFonts w:ascii="Calibri" w:eastAsia="Calibri" w:hAnsi="Calibri" w:cs="Calibri"/>
          <w:color w:val="FF0000"/>
          <w:sz w:val="24"/>
          <w:szCs w:val="24"/>
        </w:rPr>
        <w:t>Estabelecer/Define/Aprovar .... no âmbito da Universidade Federal de Santa Maria (UFSM).</w:t>
      </w:r>
    </w:p>
    <w:p w14:paraId="0C98389A" w14:textId="77777777" w:rsidR="001F3706" w:rsidRDefault="00EB4031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6"/>
        </w:tabs>
        <w:spacing w:after="120" w:line="240" w:lineRule="auto"/>
        <w:ind w:left="0" w:hanging="2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CRIAR CAPÍTULOS e Seções necessárias para a melhor redação</w:t>
      </w:r>
    </w:p>
    <w:p w14:paraId="46C02F9B" w14:textId="77777777" w:rsidR="001F3706" w:rsidRDefault="001F3706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6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highlight w:val="yellow"/>
        </w:rPr>
      </w:pPr>
    </w:p>
    <w:p w14:paraId="55EF27F9" w14:textId="77777777" w:rsidR="001F3706" w:rsidRPr="002332D5" w:rsidRDefault="00EB4031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  <w:lang w:val="en-US"/>
        </w:rPr>
      </w:pPr>
      <w:r w:rsidRPr="002332D5">
        <w:rPr>
          <w:rFonts w:ascii="Calibri" w:eastAsia="Calibri" w:hAnsi="Calibri" w:cs="Calibri"/>
          <w:sz w:val="24"/>
          <w:szCs w:val="24"/>
          <w:lang w:val="en-US"/>
        </w:rPr>
        <w:t xml:space="preserve">Art. 2°  </w:t>
      </w:r>
    </w:p>
    <w:p w14:paraId="52DD4D0E" w14:textId="77777777" w:rsidR="001F3706" w:rsidRPr="002332D5" w:rsidRDefault="00EB4031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  <w:lang w:val="en-US"/>
        </w:rPr>
      </w:pPr>
      <w:r w:rsidRPr="002332D5">
        <w:rPr>
          <w:rFonts w:ascii="Calibri" w:eastAsia="Calibri" w:hAnsi="Calibri" w:cs="Calibri"/>
          <w:sz w:val="24"/>
          <w:szCs w:val="24"/>
          <w:lang w:val="en-US"/>
        </w:rPr>
        <w:t>Art. 3°  Parágrafo</w:t>
      </w:r>
    </w:p>
    <w:p w14:paraId="0EE1E483" w14:textId="77777777" w:rsidR="001F3706" w:rsidRPr="002332D5" w:rsidRDefault="00EB4031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  <w:lang w:val="en-US"/>
        </w:rPr>
      </w:pPr>
      <w:r w:rsidRPr="002332D5">
        <w:rPr>
          <w:rFonts w:ascii="Calibri" w:eastAsia="Calibri" w:hAnsi="Calibri" w:cs="Calibri"/>
          <w:sz w:val="24"/>
          <w:szCs w:val="24"/>
          <w:lang w:val="en-US"/>
        </w:rPr>
        <w:t xml:space="preserve">Art. </w:t>
      </w:r>
      <w:r w:rsidRPr="002332D5">
        <w:rPr>
          <w:rFonts w:ascii="Calibri" w:eastAsia="Calibri" w:hAnsi="Calibri" w:cs="Calibri"/>
          <w:sz w:val="24"/>
          <w:szCs w:val="24"/>
          <w:highlight w:val="yellow"/>
          <w:lang w:val="en-US"/>
        </w:rPr>
        <w:t>XX</w:t>
      </w:r>
      <w:r w:rsidRPr="002332D5">
        <w:rPr>
          <w:rFonts w:ascii="Calibri" w:eastAsia="Calibri" w:hAnsi="Calibri" w:cs="Calibri"/>
          <w:sz w:val="24"/>
          <w:szCs w:val="24"/>
          <w:lang w:val="en-US"/>
        </w:rPr>
        <w:t xml:space="preserve">  </w:t>
      </w:r>
    </w:p>
    <w:p w14:paraId="0B082194" w14:textId="77777777" w:rsidR="001F3706" w:rsidRPr="002332D5" w:rsidRDefault="001F3706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  <w:lang w:val="en-US"/>
        </w:rPr>
      </w:pPr>
    </w:p>
    <w:p w14:paraId="51FCCFC8" w14:textId="77777777" w:rsidR="001F3706" w:rsidRPr="002332D5" w:rsidRDefault="00EB4031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  <w:lang w:val="en-US"/>
        </w:rPr>
      </w:pPr>
      <w:r w:rsidRPr="002332D5">
        <w:rPr>
          <w:rFonts w:ascii="Calibri" w:eastAsia="Calibri" w:hAnsi="Calibri" w:cs="Calibri"/>
          <w:sz w:val="24"/>
          <w:szCs w:val="24"/>
          <w:lang w:val="en-US"/>
        </w:rPr>
        <w:t>(…)</w:t>
      </w:r>
    </w:p>
    <w:p w14:paraId="6ABBFB27" w14:textId="77777777" w:rsidR="001F3706" w:rsidRDefault="00EB4031">
      <w:pPr>
        <w:shd w:val="clear" w:color="auto" w:fill="FFFFFF"/>
        <w:spacing w:after="120"/>
        <w:ind w:left="0" w:hanging="2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 partir do 9° artigo remover ° e seguir numeração com ponto.)</w:t>
      </w:r>
    </w:p>
    <w:p w14:paraId="489EFCA8" w14:textId="77777777" w:rsidR="001F3706" w:rsidRDefault="00EB4031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Art 10.. </w:t>
      </w:r>
    </w:p>
    <w:p w14:paraId="164F8BAE" w14:textId="77777777" w:rsidR="001F3706" w:rsidRDefault="001F3706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50583022" w14:textId="77777777" w:rsidR="002332D5" w:rsidRDefault="002332D5" w:rsidP="002332D5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Art. </w:t>
      </w:r>
      <w:r>
        <w:rPr>
          <w:rFonts w:ascii="Calibri" w:eastAsia="Calibri" w:hAnsi="Calibri" w:cs="Calibri"/>
          <w:color w:val="FF0000"/>
          <w:sz w:val="24"/>
          <w:szCs w:val="24"/>
        </w:rPr>
        <w:t>xx.</w:t>
      </w:r>
      <w:r>
        <w:rPr>
          <w:rFonts w:ascii="Calibri" w:eastAsia="Calibri" w:hAnsi="Calibri" w:cs="Calibri"/>
          <w:sz w:val="24"/>
          <w:szCs w:val="24"/>
        </w:rPr>
        <w:t xml:space="preserve">  Ficam alterados os .. (</w:t>
      </w:r>
      <w:r w:rsidRPr="00221007">
        <w:rPr>
          <w:rFonts w:ascii="Calibri" w:eastAsia="Calibri" w:hAnsi="Calibri" w:cs="Calibri"/>
          <w:color w:val="FF0000"/>
          <w:sz w:val="24"/>
          <w:szCs w:val="24"/>
        </w:rPr>
        <w:t xml:space="preserve">inserir alterações necessárias em outros atos, conforme instruções contidas no </w:t>
      </w:r>
      <w:r>
        <w:rPr>
          <w:rFonts w:ascii="Calibri" w:eastAsia="Calibri" w:hAnsi="Calibri" w:cs="Calibri"/>
          <w:color w:val="FF0000"/>
          <w:sz w:val="24"/>
          <w:szCs w:val="24"/>
        </w:rPr>
        <w:t>D</w:t>
      </w:r>
      <w:r w:rsidRPr="00221007">
        <w:rPr>
          <w:rFonts w:ascii="Calibri" w:eastAsia="Calibri" w:hAnsi="Calibri" w:cs="Calibri"/>
          <w:color w:val="FF0000"/>
          <w:sz w:val="24"/>
          <w:szCs w:val="24"/>
        </w:rPr>
        <w:t xml:space="preserve">ecreto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nº </w:t>
      </w:r>
      <w:r w:rsidRPr="00221007">
        <w:rPr>
          <w:rFonts w:ascii="Calibri" w:eastAsia="Calibri" w:hAnsi="Calibri" w:cs="Calibri"/>
          <w:color w:val="FF0000"/>
          <w:sz w:val="24"/>
          <w:szCs w:val="24"/>
        </w:rPr>
        <w:t>12.002/2024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623B5B4C" w14:textId="77777777" w:rsidR="002332D5" w:rsidRDefault="002332D5" w:rsidP="002332D5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bookmarkStart w:id="3" w:name="_heading=h.5xn3ku1d307s" w:colFirst="0" w:colLast="0"/>
      <w:bookmarkEnd w:id="3"/>
      <w:r>
        <w:rPr>
          <w:rFonts w:ascii="Calibri" w:eastAsia="Calibri" w:hAnsi="Calibri" w:cs="Calibri"/>
          <w:sz w:val="24"/>
          <w:szCs w:val="24"/>
        </w:rPr>
        <w:t xml:space="preserve">Art. </w:t>
      </w:r>
      <w:r>
        <w:rPr>
          <w:rFonts w:ascii="Calibri" w:eastAsia="Calibri" w:hAnsi="Calibri" w:cs="Calibri"/>
          <w:color w:val="FF0000"/>
          <w:sz w:val="24"/>
          <w:szCs w:val="24"/>
        </w:rPr>
        <w:t>xx</w:t>
      </w:r>
      <w:r>
        <w:rPr>
          <w:rFonts w:ascii="Calibri" w:eastAsia="Calibri" w:hAnsi="Calibri" w:cs="Calibri"/>
          <w:sz w:val="24"/>
          <w:szCs w:val="24"/>
        </w:rPr>
        <w:t>.  Fica(m) revogado(s) os (</w:t>
      </w:r>
      <w:r w:rsidRPr="00221007">
        <w:rPr>
          <w:rFonts w:ascii="Calibri" w:eastAsia="Calibri" w:hAnsi="Calibri" w:cs="Calibri"/>
          <w:color w:val="FF0000"/>
          <w:sz w:val="24"/>
          <w:szCs w:val="24"/>
        </w:rPr>
        <w:t>inserir atos que serão revogados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1A2A4F60" w14:textId="189509A4" w:rsidR="002332D5" w:rsidRDefault="002332D5" w:rsidP="002332D5">
      <w:pPr>
        <w:shd w:val="clear" w:color="auto" w:fill="FFFFFF"/>
        <w:spacing w:after="120"/>
        <w:ind w:left="0" w:hanging="2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(Arrolar todas as Portarias/Instruções Normativas e/ou Artigos/Parágrafos/Incisos/alíneas específicos de Portarias/Instruções Normativas, se for o caso, que devam ser revogados a partir da emissão desta Portaria).</w:t>
      </w:r>
    </w:p>
    <w:p w14:paraId="6433C467" w14:textId="77777777" w:rsidR="002332D5" w:rsidRDefault="002332D5" w:rsidP="002332D5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31029BE7" w14:textId="77777777" w:rsidR="002332D5" w:rsidRDefault="002332D5" w:rsidP="002332D5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bookmarkStart w:id="4" w:name="_heading=h.30j0zll" w:colFirst="0" w:colLast="0"/>
      <w:bookmarkEnd w:id="4"/>
      <w:r>
        <w:rPr>
          <w:rFonts w:ascii="Calibri" w:eastAsia="Calibri" w:hAnsi="Calibri" w:cs="Calibri"/>
          <w:sz w:val="24"/>
          <w:szCs w:val="24"/>
        </w:rPr>
        <w:t xml:space="preserve">Art. </w:t>
      </w:r>
      <w:r>
        <w:rPr>
          <w:rFonts w:ascii="Calibri" w:eastAsia="Calibri" w:hAnsi="Calibri" w:cs="Calibri"/>
          <w:color w:val="FF0000"/>
          <w:sz w:val="24"/>
          <w:szCs w:val="24"/>
        </w:rPr>
        <w:t>xx</w:t>
      </w:r>
      <w:r>
        <w:rPr>
          <w:rFonts w:ascii="Calibri" w:eastAsia="Calibri" w:hAnsi="Calibri" w:cs="Calibri"/>
          <w:sz w:val="24"/>
          <w:szCs w:val="24"/>
        </w:rPr>
        <w:t xml:space="preserve">. A inobservância ao disposto nesta Resolução não constitui escusa válida para o descumprimento da norma nem resulta em sua invalidade. </w:t>
      </w:r>
    </w:p>
    <w:p w14:paraId="66F417AC" w14:textId="2F3C4505" w:rsidR="003D6FA6" w:rsidRDefault="003D6FA6" w:rsidP="003D6FA6">
      <w:pPr>
        <w:shd w:val="clear" w:color="auto" w:fill="FFFFFF"/>
        <w:ind w:leftChars="0" w:left="2" w:hanging="2"/>
        <w:rPr>
          <w:rFonts w:ascii="Calibri" w:eastAsia="Calibri" w:hAnsi="Calibri" w:cs="Calibri"/>
          <w:color w:val="FF0000"/>
          <w:sz w:val="24"/>
          <w:szCs w:val="24"/>
        </w:rPr>
      </w:pPr>
      <w:bookmarkStart w:id="5" w:name="_heading=h.3znysh7" w:colFirst="0" w:colLast="0"/>
      <w:bookmarkStart w:id="6" w:name="_Hlk174611198"/>
      <w:bookmarkEnd w:id="5"/>
      <w:r>
        <w:rPr>
          <w:rFonts w:ascii="Calibri" w:eastAsia="Calibri" w:hAnsi="Calibri" w:cs="Calibri"/>
          <w:sz w:val="24"/>
          <w:szCs w:val="24"/>
        </w:rPr>
        <w:lastRenderedPageBreak/>
        <w:t xml:space="preserve">Art. </w:t>
      </w:r>
      <w:r>
        <w:rPr>
          <w:rFonts w:ascii="Calibri" w:eastAsia="Calibri" w:hAnsi="Calibri" w:cs="Calibri"/>
          <w:color w:val="FF0000"/>
          <w:sz w:val="24"/>
          <w:szCs w:val="24"/>
        </w:rPr>
        <w:t>xx</w:t>
      </w:r>
      <w:r>
        <w:rPr>
          <w:rFonts w:ascii="Calibri" w:eastAsia="Calibri" w:hAnsi="Calibri" w:cs="Calibri"/>
          <w:sz w:val="24"/>
          <w:szCs w:val="24"/>
        </w:rPr>
        <w:t xml:space="preserve">. Esta </w:t>
      </w:r>
      <w:r w:rsidR="0086568D">
        <w:rPr>
          <w:rFonts w:ascii="Calibri" w:eastAsia="Calibri" w:hAnsi="Calibri" w:cs="Calibri"/>
          <w:sz w:val="24"/>
          <w:szCs w:val="24"/>
        </w:rPr>
        <w:t>Portaria</w:t>
      </w:r>
      <w:r w:rsidR="00896774">
        <w:rPr>
          <w:rFonts w:ascii="Calibri" w:eastAsia="Calibri" w:hAnsi="Calibri" w:cs="Calibri"/>
          <w:sz w:val="24"/>
          <w:szCs w:val="24"/>
        </w:rPr>
        <w:t xml:space="preserve"> Normativa</w:t>
      </w:r>
      <w:r>
        <w:rPr>
          <w:rFonts w:ascii="Calibri" w:eastAsia="Calibri" w:hAnsi="Calibri" w:cs="Calibri"/>
          <w:sz w:val="24"/>
          <w:szCs w:val="24"/>
        </w:rPr>
        <w:t xml:space="preserve"> entra em vigor na data de sua publicação (</w:t>
      </w:r>
      <w:r>
        <w:rPr>
          <w:rFonts w:ascii="Calibri" w:eastAsia="Calibri" w:hAnsi="Calibri" w:cs="Calibri"/>
          <w:color w:val="FF0000"/>
          <w:sz w:val="24"/>
          <w:szCs w:val="24"/>
        </w:rPr>
        <w:t>ou definir uma data específica</w:t>
      </w:r>
      <w:r>
        <w:rPr>
          <w:rFonts w:ascii="Calibri" w:eastAsia="Calibri" w:hAnsi="Calibri" w:cs="Calibri"/>
          <w:sz w:val="24"/>
          <w:szCs w:val="24"/>
        </w:rPr>
        <w:t>), de acordo com o que prevê o Decreto n° 12.002, de 22 de abril de 2024, art. 18, IV</w:t>
      </w:r>
      <w:r w:rsidR="00264D6E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(se houver 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vacatio legis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- justificar motivo do período entre a data da assinatura e o início de sua vigência, conforme Decreto nº 12.002, Art. 17, Parágrafo Único).</w:t>
      </w:r>
      <w:bookmarkEnd w:id="6"/>
    </w:p>
    <w:p w14:paraId="6B85375F" w14:textId="77777777" w:rsidR="003D6FA6" w:rsidRDefault="003D6FA6" w:rsidP="003D6FA6">
      <w:pPr>
        <w:shd w:val="clear" w:color="auto" w:fill="FFFFFF"/>
        <w:ind w:leftChars="0" w:left="2" w:hanging="2"/>
        <w:rPr>
          <w:rFonts w:ascii="Calibri" w:eastAsia="Calibri" w:hAnsi="Calibri" w:cs="Calibri"/>
          <w:sz w:val="24"/>
          <w:szCs w:val="24"/>
        </w:rPr>
      </w:pPr>
    </w:p>
    <w:p w14:paraId="07B31E15" w14:textId="21148D21" w:rsidR="001F3706" w:rsidRDefault="008F27F4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r w:rsidRPr="008F27F4">
        <w:rPr>
          <w:rFonts w:ascii="Calibri" w:eastAsia="Calibri" w:hAnsi="Calibri" w:cs="Calibri"/>
          <w:sz w:val="24"/>
          <w:szCs w:val="24"/>
        </w:rPr>
        <w:t xml:space="preserve">Parágrafo único. Na ocorrência de modificações legislativas ou situações legais que afetem a validade desta </w:t>
      </w:r>
      <w:r w:rsidR="00D506C9">
        <w:rPr>
          <w:rFonts w:ascii="Calibri" w:eastAsia="Calibri" w:hAnsi="Calibri" w:cs="Calibri"/>
          <w:sz w:val="24"/>
          <w:szCs w:val="24"/>
        </w:rPr>
        <w:t>Portaria</w:t>
      </w:r>
      <w:r w:rsidRPr="008F27F4">
        <w:rPr>
          <w:rFonts w:ascii="Calibri" w:eastAsia="Calibri" w:hAnsi="Calibri" w:cs="Calibri"/>
          <w:sz w:val="24"/>
          <w:szCs w:val="24"/>
        </w:rPr>
        <w:t>, as novas disposições serão aplicadas imediatamente.</w:t>
      </w:r>
    </w:p>
    <w:p w14:paraId="7D95C5EB" w14:textId="77777777" w:rsidR="001F3706" w:rsidRDefault="001F3706">
      <w:pPr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75D6D4B5" w14:textId="77777777" w:rsidR="001F3706" w:rsidRDefault="00EB4031">
      <w:pPr>
        <w:tabs>
          <w:tab w:val="left" w:pos="4215"/>
        </w:tabs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4DAB2C33" w14:textId="77777777" w:rsidR="001F3706" w:rsidRDefault="00EB4031">
      <w:pPr>
        <w:spacing w:after="120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Luciano Schuch</w:t>
      </w:r>
    </w:p>
    <w:p w14:paraId="3ACB7187" w14:textId="22ED42A4" w:rsidR="001F3706" w:rsidRDefault="00EB4031">
      <w:pPr>
        <w:spacing w:after="120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Reitor</w:t>
      </w:r>
    </w:p>
    <w:p w14:paraId="032244CE" w14:textId="77777777" w:rsidR="003D6FA6" w:rsidRDefault="003D6FA6">
      <w:pPr>
        <w:spacing w:after="120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</w:p>
    <w:p w14:paraId="229460F3" w14:textId="77777777" w:rsidR="002332D5" w:rsidRDefault="002332D5" w:rsidP="002332D5">
      <w:pPr>
        <w:tabs>
          <w:tab w:val="left" w:pos="4215"/>
        </w:tabs>
        <w:spacing w:after="120"/>
        <w:ind w:leftChars="0" w:left="0" w:firstLineChars="0" w:firstLine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5067A6">
        <w:rPr>
          <w:rFonts w:ascii="Calibri" w:eastAsia="Calibri" w:hAnsi="Calibri" w:cs="Calibri"/>
          <w:b/>
          <w:sz w:val="24"/>
          <w:szCs w:val="24"/>
        </w:rPr>
        <w:t>INSTRUÇÕES GERAIS (REMOVER ESSE TEXTO DA MINUTA APÓS FINALIZAÇÃO):</w:t>
      </w:r>
    </w:p>
    <w:p w14:paraId="31581DF9" w14:textId="77777777" w:rsidR="002332D5" w:rsidRPr="005067A6" w:rsidRDefault="002332D5" w:rsidP="002332D5">
      <w:pPr>
        <w:tabs>
          <w:tab w:val="left" w:pos="4215"/>
        </w:tabs>
        <w:spacing w:after="120"/>
        <w:ind w:leftChars="0" w:left="0" w:firstLineChars="0" w:firstLine="0"/>
        <w:jc w:val="center"/>
        <w:rPr>
          <w:rFonts w:ascii="Calibri" w:eastAsia="Calibri" w:hAnsi="Calibri" w:cs="Calibri"/>
          <w:sz w:val="24"/>
          <w:szCs w:val="24"/>
        </w:rPr>
      </w:pPr>
    </w:p>
    <w:p w14:paraId="1C82AF2D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</w:tabs>
        <w:ind w:left="0" w:hanging="2"/>
        <w:rPr>
          <w:rFonts w:ascii="Calibri" w:eastAsia="Calibri" w:hAnsi="Calibri" w:cs="Calibri"/>
          <w:sz w:val="24"/>
          <w:szCs w:val="24"/>
        </w:rPr>
      </w:pPr>
    </w:p>
    <w:p w14:paraId="5C872365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</w:tabs>
        <w:ind w:left="0" w:hanging="2"/>
        <w:rPr>
          <w:rFonts w:ascii="Calibri" w:eastAsia="Calibri" w:hAnsi="Calibri" w:cs="Calibri"/>
          <w:sz w:val="24"/>
          <w:szCs w:val="24"/>
        </w:rPr>
      </w:pPr>
      <w:r w:rsidRPr="005067A6">
        <w:rPr>
          <w:rFonts w:ascii="Calibri" w:eastAsia="Calibri" w:hAnsi="Calibri" w:cs="Calibri"/>
          <w:b/>
          <w:sz w:val="24"/>
          <w:szCs w:val="24"/>
        </w:rPr>
        <w:t xml:space="preserve">Excluir da formatação final da minuta as observações/orientações que estão entre parênteses e destacadas em </w:t>
      </w:r>
      <w:r w:rsidRPr="005067A6">
        <w:rPr>
          <w:rFonts w:ascii="Calibri" w:eastAsia="Calibri" w:hAnsi="Calibri" w:cs="Calibri"/>
          <w:b/>
          <w:color w:val="FF0000"/>
          <w:sz w:val="24"/>
          <w:szCs w:val="24"/>
        </w:rPr>
        <w:t>vermelho</w:t>
      </w:r>
      <w:r w:rsidRPr="005067A6">
        <w:rPr>
          <w:rFonts w:ascii="Calibri" w:eastAsia="Calibri" w:hAnsi="Calibri" w:cs="Calibri"/>
          <w:b/>
          <w:sz w:val="24"/>
          <w:szCs w:val="24"/>
        </w:rPr>
        <w:t xml:space="preserve"> ou </w:t>
      </w:r>
      <w:r w:rsidRPr="005067A6">
        <w:rPr>
          <w:rFonts w:ascii="Calibri" w:eastAsia="Calibri" w:hAnsi="Calibri" w:cs="Calibri"/>
          <w:b/>
          <w:color w:val="4472C4"/>
          <w:sz w:val="24"/>
          <w:szCs w:val="24"/>
        </w:rPr>
        <w:t xml:space="preserve">azul </w:t>
      </w:r>
      <w:r w:rsidRPr="005067A6">
        <w:rPr>
          <w:rFonts w:ascii="Calibri" w:eastAsia="Calibri" w:hAnsi="Calibri" w:cs="Calibri"/>
          <w:b/>
          <w:sz w:val="24"/>
          <w:szCs w:val="24"/>
        </w:rPr>
        <w:t>e o texto abaixo:</w:t>
      </w:r>
    </w:p>
    <w:p w14:paraId="4765AF8F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</w:tabs>
        <w:ind w:left="0" w:hanging="2"/>
        <w:rPr>
          <w:rFonts w:ascii="Calibri" w:eastAsia="Calibri" w:hAnsi="Calibri" w:cs="Calibri"/>
          <w:sz w:val="24"/>
          <w:szCs w:val="24"/>
        </w:rPr>
      </w:pPr>
    </w:p>
    <w:p w14:paraId="230CE0EF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libri" w:hAnsi="Calibri" w:cs="Calibri"/>
          <w:color w:val="222222"/>
          <w:sz w:val="24"/>
          <w:szCs w:val="24"/>
        </w:rPr>
      </w:pPr>
      <w:r w:rsidRPr="005067A6">
        <w:rPr>
          <w:rFonts w:ascii="Calibri" w:eastAsia="Calibri" w:hAnsi="Calibri" w:cs="Calibri"/>
          <w:b/>
          <w:sz w:val="24"/>
          <w:szCs w:val="24"/>
        </w:rPr>
        <w:t>Observar na formatação do texto</w:t>
      </w:r>
      <w:r w:rsidRPr="005067A6">
        <w:rPr>
          <w:rFonts w:ascii="Calibri" w:eastAsia="Calibri" w:hAnsi="Calibri" w:cs="Calibri"/>
          <w:b/>
          <w:color w:val="222222"/>
          <w:sz w:val="24"/>
          <w:szCs w:val="24"/>
        </w:rPr>
        <w:t xml:space="preserve">, conforme estabelece o </w:t>
      </w:r>
      <w:hyperlink r:id="rId8">
        <w:r w:rsidRPr="005067A6">
          <w:rPr>
            <w:rFonts w:ascii="Calibri" w:eastAsia="Calibri" w:hAnsi="Calibri" w:cs="Calibri"/>
            <w:b/>
            <w:color w:val="0563C1"/>
            <w:sz w:val="24"/>
            <w:szCs w:val="24"/>
            <w:u w:val="single"/>
          </w:rPr>
          <w:t>Decreto N. 12.002, de 22 de Abril de 2024</w:t>
        </w:r>
      </w:hyperlink>
      <w:r w:rsidRPr="005067A6">
        <w:rPr>
          <w:rFonts w:ascii="Calibri" w:eastAsia="Calibri" w:hAnsi="Calibri" w:cs="Calibri"/>
          <w:b/>
          <w:color w:val="222222"/>
          <w:sz w:val="24"/>
          <w:szCs w:val="24"/>
        </w:rPr>
        <w:t>, as seguintes regras:</w:t>
      </w:r>
    </w:p>
    <w:p w14:paraId="401DFE73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59B76282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6B4B022C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AEEF3" w:themeFill="accent5" w:themeFillTint="33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FORMATAÇÃO DO TEXTO (ART 12):</w:t>
      </w:r>
    </w:p>
    <w:p w14:paraId="379F2FDF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70FC486A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N</w:t>
      </w: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a formatação do texto do ato normativo, usa-se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(Art. 12, XXII)</w:t>
      </w: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:</w:t>
      </w:r>
    </w:p>
    <w:p w14:paraId="1972F283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69CE438F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a) fonte Calibri, corpo doze;</w:t>
      </w:r>
    </w:p>
    <w:p w14:paraId="2902B917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b) margem lateral esquerda de dois centímetros de largura;</w:t>
      </w:r>
    </w:p>
    <w:p w14:paraId="68836FA9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c) margem lateral direita de um centímetro de largura;</w:t>
      </w:r>
    </w:p>
    <w:p w14:paraId="155F8B1A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d) recuo à esquerda de 2,5 cm (dois centímetros e cinco milímetros) nos textos que correspondem a alterações no corpo de outros atos normativos;</w:t>
      </w:r>
    </w:p>
    <w:p w14:paraId="0D681CB8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e) espaçamento simples entre linhas e de seis pontos após cada parágrafo; e</w:t>
      </w:r>
    </w:p>
    <w:p w14:paraId="6E228220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f) acréscimo de uma linha em branco:</w:t>
      </w:r>
    </w:p>
    <w:p w14:paraId="3CE70A2C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067E2044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1. antes e após a denominação de parte, livro, título, capítulo, seção ou subseção; e</w:t>
      </w:r>
    </w:p>
    <w:p w14:paraId="2FA881DB" w14:textId="4CC79305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2. após a epígrafe, a ementa, o preâmbulo e a ordem de execução;</w:t>
      </w:r>
    </w:p>
    <w:p w14:paraId="421152AD" w14:textId="10C1A1BE" w:rsidR="00ED541C" w:rsidRDefault="00ED541C" w:rsidP="00ED54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 A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>rquivos eletrônicos dos atos normativos são configurados para o tamanho A4</w:t>
      </w:r>
      <w:r w:rsidRPr="005067A6">
        <w:rPr>
          <w:rFonts w:ascii="Calibri" w:eastAsia="Carlito" w:hAnsi="Calibri" w:cs="Calibri"/>
          <w:sz w:val="24"/>
          <w:szCs w:val="24"/>
        </w:rPr>
        <w:t>;</w:t>
      </w:r>
      <w:r>
        <w:rPr>
          <w:rFonts w:ascii="Calibri" w:eastAsia="Carlito" w:hAnsi="Calibri" w:cs="Calibri"/>
          <w:sz w:val="24"/>
          <w:szCs w:val="24"/>
        </w:rPr>
        <w:t xml:space="preserve"> (Art. 12, XXIV);</w:t>
      </w:r>
    </w:p>
    <w:p w14:paraId="1210F11F" w14:textId="77777777" w:rsidR="00ED541C" w:rsidRDefault="00ED541C" w:rsidP="00ED54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 A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epígrafe (formada pelo título designativo da espécie normativa e pela data de assinatura) é grafada em letras MAIÚSCULAS, sem negrito, de forma centralizada; </w:t>
      </w:r>
      <w:r>
        <w:rPr>
          <w:rFonts w:ascii="Calibri" w:eastAsia="Carlito" w:hAnsi="Calibri" w:cs="Calibri"/>
          <w:sz w:val="24"/>
          <w:szCs w:val="24"/>
        </w:rPr>
        <w:t>(Art. 12, XXVI);</w:t>
      </w:r>
    </w:p>
    <w:p w14:paraId="0DB8C4E9" w14:textId="06CB524A" w:rsidR="00ED541C" w:rsidRDefault="00ED541C" w:rsidP="00ED54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sz w:val="24"/>
          <w:szCs w:val="24"/>
        </w:rPr>
      </w:pPr>
      <w:r w:rsidRPr="00ED541C">
        <w:rPr>
          <w:rFonts w:ascii="Calibri" w:eastAsia="Carlito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rlito" w:hAnsi="Calibri" w:cs="Calibri"/>
          <w:color w:val="000000"/>
          <w:sz w:val="24"/>
          <w:szCs w:val="24"/>
        </w:rPr>
        <w:t>- A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ementa tem alinhamento justificado, com recuo de nove centímetros à esquerda.</w:t>
      </w:r>
      <w:r w:rsidRPr="00221007">
        <w:rPr>
          <w:rFonts w:ascii="Calibri" w:eastAsia="Carlito" w:hAnsi="Calibri" w:cs="Calibri"/>
          <w:sz w:val="24"/>
          <w:szCs w:val="24"/>
        </w:rPr>
        <w:t xml:space="preserve"> </w:t>
      </w:r>
      <w:r>
        <w:rPr>
          <w:rFonts w:ascii="Calibri" w:eastAsia="Carlito" w:hAnsi="Calibri" w:cs="Calibri"/>
          <w:sz w:val="24"/>
          <w:szCs w:val="24"/>
        </w:rPr>
        <w:t>(Art. 12, XXVII);</w:t>
      </w:r>
    </w:p>
    <w:p w14:paraId="1933473E" w14:textId="3F37C41C" w:rsidR="00ED541C" w:rsidRDefault="00ED541C" w:rsidP="00ED54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lastRenderedPageBreak/>
        <w:t xml:space="preserve">- 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>Poderá ser adotada a especificação temática do conteúdo de artigo ou de grupo de artigos, mediante denominação grafada em letras minúsculas e em negrito, alinhada à esquerda, sem numeração, posicionada imediatamente antes do dispositivo ou do grupo de dispositivos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(Art. 12, XXVII, </w:t>
      </w:r>
      <w:r w:rsidRPr="00ED541C">
        <w:rPr>
          <w:rFonts w:ascii="Calibri" w:eastAsia="Carlito" w:hAnsi="Calibri" w:cs="Calibri"/>
          <w:color w:val="000000"/>
          <w:sz w:val="24"/>
          <w:szCs w:val="24"/>
        </w:rPr>
        <w:t>Parágrafo único</w:t>
      </w:r>
      <w:r>
        <w:rPr>
          <w:rFonts w:ascii="Calibri" w:eastAsia="Carlito" w:hAnsi="Calibri" w:cs="Calibri"/>
          <w:color w:val="000000"/>
          <w:sz w:val="24"/>
          <w:szCs w:val="24"/>
        </w:rPr>
        <w:t>)</w:t>
      </w:r>
      <w:r w:rsidRPr="00ED541C">
        <w:rPr>
          <w:rFonts w:ascii="Calibri" w:eastAsia="Carlito" w:hAnsi="Calibri" w:cs="Calibri"/>
          <w:color w:val="000000"/>
          <w:sz w:val="24"/>
          <w:szCs w:val="24"/>
        </w:rPr>
        <w:t xml:space="preserve">  </w:t>
      </w:r>
    </w:p>
    <w:p w14:paraId="6E8A8E64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FF0000"/>
          <w:sz w:val="24"/>
          <w:szCs w:val="24"/>
        </w:rPr>
        <w:t>N</w:t>
      </w:r>
      <w:r w:rsidRPr="005067A6">
        <w:rPr>
          <w:rFonts w:ascii="Calibri" w:eastAsia="Carlito" w:hAnsi="Calibri" w:cs="Calibri"/>
          <w:b/>
          <w:bCs/>
          <w:color w:val="FF0000"/>
          <w:sz w:val="24"/>
          <w:szCs w:val="24"/>
        </w:rPr>
        <w:t xml:space="preserve">o texto do ato normativo </w:t>
      </w:r>
      <w:r w:rsidRPr="005067A6">
        <w:rPr>
          <w:rFonts w:ascii="Calibri" w:eastAsia="Carlito" w:hAnsi="Calibri" w:cs="Calibri"/>
          <w:b/>
          <w:bCs/>
          <w:color w:val="FF0000"/>
          <w:sz w:val="24"/>
          <w:szCs w:val="24"/>
          <w:u w:val="single"/>
        </w:rPr>
        <w:t xml:space="preserve">não se </w:t>
      </w:r>
      <w:r w:rsidRPr="00221007">
        <w:rPr>
          <w:rFonts w:ascii="Calibri" w:eastAsia="Carlito" w:hAnsi="Calibri" w:cs="Calibri"/>
          <w:b/>
          <w:bCs/>
          <w:color w:val="FF0000"/>
          <w:sz w:val="24"/>
          <w:szCs w:val="24"/>
          <w:u w:val="single"/>
        </w:rPr>
        <w:t xml:space="preserve">usa </w:t>
      </w:r>
      <w:r w:rsidRPr="00221007">
        <w:rPr>
          <w:rFonts w:ascii="Calibri" w:eastAsia="Carlito" w:hAnsi="Calibri" w:cs="Calibri"/>
          <w:b/>
          <w:bCs/>
          <w:color w:val="FF0000"/>
          <w:sz w:val="24"/>
          <w:szCs w:val="24"/>
        </w:rPr>
        <w:t>(Art. 12, XXIII):</w:t>
      </w:r>
    </w:p>
    <w:p w14:paraId="54857861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a) texto sublinhado;</w:t>
      </w:r>
    </w:p>
    <w:p w14:paraId="1F680A5D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b) texto tachado;</w:t>
      </w:r>
    </w:p>
    <w:p w14:paraId="7562658D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c) cabeçalho;</w:t>
      </w:r>
    </w:p>
    <w:p w14:paraId="5ADED545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d) rodapé;</w:t>
      </w:r>
    </w:p>
    <w:p w14:paraId="31A8AC6E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e) texto colorido;</w:t>
      </w:r>
    </w:p>
    <w:p w14:paraId="2EEBD52C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f) campos com atualização automática; e</w:t>
      </w:r>
    </w:p>
    <w:p w14:paraId="285DD154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g) qualquer forma de caracteres ou símbolos não imprimíveis;</w:t>
      </w:r>
    </w:p>
    <w:p w14:paraId="52A9EDAA" w14:textId="28C9B273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 A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s palavras e as expressões em latim ou em língua estrangeira são grafadas em </w:t>
      </w:r>
      <w:r w:rsidRPr="005067A6">
        <w:rPr>
          <w:rFonts w:ascii="Calibri" w:eastAsia="Carlito" w:hAnsi="Calibri" w:cs="Calibri"/>
          <w:i/>
          <w:color w:val="000000"/>
          <w:sz w:val="24"/>
          <w:szCs w:val="24"/>
        </w:rPr>
        <w:t>itálico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>;</w:t>
      </w:r>
      <w:r w:rsidRPr="00221007">
        <w:t xml:space="preserve"> </w:t>
      </w:r>
      <w:r w:rsidRPr="00221007">
        <w:rPr>
          <w:rFonts w:ascii="Calibri" w:eastAsia="Carlito" w:hAnsi="Calibri" w:cs="Calibri"/>
          <w:color w:val="000000"/>
          <w:sz w:val="24"/>
          <w:szCs w:val="24"/>
        </w:rPr>
        <w:t>(Art. 12, X</w:t>
      </w:r>
      <w:r>
        <w:rPr>
          <w:rFonts w:ascii="Calibri" w:eastAsia="Carlito" w:hAnsi="Calibri" w:cs="Calibri"/>
          <w:color w:val="000000"/>
          <w:sz w:val="24"/>
          <w:szCs w:val="24"/>
        </w:rPr>
        <w:t>XV</w:t>
      </w:r>
      <w:r w:rsidRPr="00221007">
        <w:rPr>
          <w:rFonts w:ascii="Calibri" w:eastAsia="Carlito" w:hAnsi="Calibri" w:cs="Calibri"/>
          <w:color w:val="000000"/>
          <w:sz w:val="24"/>
          <w:szCs w:val="24"/>
        </w:rPr>
        <w:t>);</w:t>
      </w:r>
    </w:p>
    <w:p w14:paraId="5CCFB700" w14:textId="77777777" w:rsidR="00ED541C" w:rsidRPr="005067A6" w:rsidRDefault="00ED541C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6C076F2A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AEEF3" w:themeFill="accent5" w:themeFillTint="33"/>
        <w:spacing w:before="300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ARTICULAÇÃO DO TEXTO (ART. 12):</w:t>
      </w:r>
    </w:p>
    <w:p w14:paraId="74409444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ARTIGO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(Art.)</w:t>
      </w:r>
    </w:p>
    <w:p w14:paraId="6C84F833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-  ordinal até o nono artigo; e cardinal, acompanhada de ponto, a partir do décimo artigo;</w:t>
      </w:r>
    </w:p>
    <w:p w14:paraId="4432B456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- ordinal até o nono artigo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(Art. 9º)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e cardinal, acompanhada de ponto, a partir do décimo artigo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(Art. 10. )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>;</w:t>
      </w:r>
    </w:p>
    <w:p w14:paraId="683D322A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- o texto do artigo inicia-se com letra maiúscula e termina com ponto ou, nos casos em que se desdobrar em incisos, com dois-pontos</w:t>
      </w:r>
    </w:p>
    <w:p w14:paraId="0EBA56D1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1DA15670" w14:textId="77777777" w:rsidR="002332D5" w:rsidRPr="00221007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Art. 9º</w:t>
      </w:r>
      <w:r w:rsidRPr="00221007">
        <w:rPr>
          <w:rFonts w:ascii="Calibri" w:eastAsia="Carlito" w:hAnsi="Calibri" w:cs="Calibri"/>
          <w:color w:val="000000"/>
          <w:sz w:val="24"/>
          <w:szCs w:val="24"/>
        </w:rPr>
        <w:t>··</w:t>
      </w:r>
    </w:p>
    <w:p w14:paraId="517DB73E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Art. 10.</w:t>
      </w:r>
      <w:r w:rsidRPr="00221007">
        <w:rPr>
          <w:rFonts w:ascii="Calibri" w:eastAsia="Carlito" w:hAnsi="Calibri" w:cs="Calibri"/>
          <w:color w:val="000000"/>
          <w:sz w:val="24"/>
          <w:szCs w:val="24"/>
        </w:rPr>
        <w:t>··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</w:t>
      </w:r>
    </w:p>
    <w:p w14:paraId="5EEB93F9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PARÁGRAFOS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(</w:t>
      </w: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>§)</w:t>
      </w:r>
    </w:p>
    <w:p w14:paraId="0E98981E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- Indicados pelo símbolo “§”, seguido de numeração</w:t>
      </w:r>
    </w:p>
    <w:p w14:paraId="0F107684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- ordinal até o nono artigo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(Art. 9º) 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>; e cardinal, acompanhada de ponto, a partir do décimo artigo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(Art. 10. )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>;</w:t>
      </w:r>
    </w:p>
    <w:p w14:paraId="059F619A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- a numeração do artigo é separada do texto por dois espaços em branco, sem traços ou outros sinais</w:t>
      </w:r>
    </w:p>
    <w:p w14:paraId="4E6FF489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38051053" w14:textId="77777777" w:rsidR="002332D5" w:rsidRPr="00221007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221007">
        <w:rPr>
          <w:rFonts w:ascii="Calibri" w:eastAsia="Carlito" w:hAnsi="Calibri" w:cs="Calibri"/>
          <w:color w:val="000000"/>
          <w:sz w:val="24"/>
          <w:szCs w:val="24"/>
        </w:rPr>
        <w:t>§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9º</w:t>
      </w:r>
      <w:r w:rsidRPr="00221007">
        <w:rPr>
          <w:rFonts w:ascii="Calibri" w:eastAsia="Carlito" w:hAnsi="Calibri" w:cs="Calibri"/>
          <w:color w:val="000000"/>
          <w:sz w:val="24"/>
          <w:szCs w:val="24"/>
        </w:rPr>
        <w:t>··</w:t>
      </w:r>
    </w:p>
    <w:p w14:paraId="355010DA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221007">
        <w:rPr>
          <w:rFonts w:ascii="Calibri" w:eastAsia="Carlito" w:hAnsi="Calibri" w:cs="Calibri"/>
          <w:color w:val="000000"/>
          <w:sz w:val="24"/>
          <w:szCs w:val="24"/>
        </w:rPr>
        <w:t>§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10.</w:t>
      </w:r>
      <w:r w:rsidRPr="00221007">
        <w:rPr>
          <w:rFonts w:ascii="Calibri" w:eastAsia="Carlito" w:hAnsi="Calibri" w:cs="Calibri"/>
          <w:color w:val="000000"/>
          <w:sz w:val="24"/>
          <w:szCs w:val="24"/>
        </w:rPr>
        <w:t>··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</w:t>
      </w:r>
    </w:p>
    <w:p w14:paraId="5BA346B9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21DD04A5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INCISOS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( I, II, III, ..)</w:t>
      </w:r>
    </w:p>
    <w:p w14:paraId="3707F4D3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- indicados por algarismos romanos seguidos de hífen</w:t>
      </w:r>
      <w:r>
        <w:rPr>
          <w:rFonts w:ascii="Calibri" w:eastAsia="Carlito" w:hAnsi="Calibri" w:cs="Calibri"/>
          <w:color w:val="000000"/>
          <w:sz w:val="24"/>
          <w:szCs w:val="24"/>
        </w:rPr>
        <w:t>;</w:t>
      </w:r>
    </w:p>
    <w:p w14:paraId="4748160C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- separado do algarismo e do texto por um espaço em branco</w:t>
      </w:r>
      <w:r>
        <w:rPr>
          <w:rFonts w:ascii="Calibri" w:eastAsia="Carlito" w:hAnsi="Calibri" w:cs="Calibri"/>
          <w:color w:val="000000"/>
          <w:sz w:val="24"/>
          <w:szCs w:val="24"/>
        </w:rPr>
        <w:t>;</w:t>
      </w:r>
    </w:p>
    <w:p w14:paraId="3382AA92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lastRenderedPageBreak/>
        <w:t>- texto do inciso inicia-se com letra minúscula, exceto quando se tratar de nome próprio, e termina com ponto e vírgula; dois-pontos, quando se desdobrar em alíneas; ou ponto, caso seja o último;</w:t>
      </w:r>
    </w:p>
    <w:p w14:paraId="36D65F35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590F489F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I –</w:t>
      </w:r>
    </w:p>
    <w:p w14:paraId="3A61E9D5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II – </w:t>
      </w:r>
    </w:p>
    <w:p w14:paraId="595463B3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...</w:t>
      </w:r>
    </w:p>
    <w:p w14:paraId="1581A345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ALÍNEAS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( a), b), c), d), ...)</w:t>
      </w:r>
    </w:p>
    <w:p w14:paraId="29614E5B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- texto do inciso inicia-se com letra minúscula, exceto quando se tratar de nome próprio, e termina com ponto e vírgula; dois-pontos, quando se desdobrar em alíneas; ou ponto, caso seja o último;</w:t>
      </w:r>
    </w:p>
    <w:p w14:paraId="1507CD0E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- alínea desdobra-se em itens, que se desdobram em subitens, indicados por algarismos arábicos</w:t>
      </w:r>
    </w:p>
    <w:p w14:paraId="67525D50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5DD2ADFD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a)</w:t>
      </w:r>
    </w:p>
    <w:p w14:paraId="76699A46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b)</w:t>
      </w:r>
    </w:p>
    <w:p w14:paraId="4C5067B0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c)</w:t>
      </w:r>
    </w:p>
    <w:p w14:paraId="43A6B94F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...</w:t>
      </w:r>
    </w:p>
    <w:p w14:paraId="6E1FD487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56292E29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04DCC320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AEEF3" w:themeFill="accent5" w:themeFillTint="33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REDAÇÃO DOS ATOS (Art. 11)</w:t>
      </w:r>
    </w:p>
    <w:p w14:paraId="24364924" w14:textId="77777777" w:rsidR="002332D5" w:rsidRPr="007354E7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jc w:val="left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P</w:t>
      </w:r>
      <w:r w:rsidRPr="007354E7">
        <w:rPr>
          <w:rFonts w:ascii="Calibri" w:eastAsia="Carlito" w:hAnsi="Calibri" w:cs="Calibri"/>
          <w:b/>
          <w:bCs/>
          <w:color w:val="000000"/>
          <w:sz w:val="24"/>
          <w:szCs w:val="24"/>
        </w:rPr>
        <w:t>ARA OBTENÇÃO DA CLAREZA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(Art 11, I)</w:t>
      </w:r>
      <w:r w:rsidRPr="007354E7">
        <w:rPr>
          <w:rFonts w:ascii="Calibri" w:eastAsia="Carlito" w:hAnsi="Calibri" w:cs="Calibri"/>
          <w:b/>
          <w:bCs/>
          <w:color w:val="000000"/>
          <w:sz w:val="24"/>
          <w:szCs w:val="24"/>
        </w:rPr>
        <w:t>:</w:t>
      </w:r>
    </w:p>
    <w:p w14:paraId="51A0AB7D" w14:textId="77777777" w:rsidR="002332D5" w:rsidRPr="007354E7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a)  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>empregar as palavras e as expressões em seu sentido comum, exceto quando a norma versar sobre assunto técnico, hipótese em que se poderá empregar a nomenclatura própria da área sobre a qual dispõe o ato normativo;</w:t>
      </w:r>
    </w:p>
    <w:p w14:paraId="1BDFCA35" w14:textId="77777777" w:rsidR="002332D5" w:rsidRPr="007354E7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7354E7">
        <w:rPr>
          <w:rFonts w:ascii="Calibri" w:eastAsia="Carlito" w:hAnsi="Calibri" w:cs="Calibri"/>
          <w:color w:val="000000"/>
          <w:sz w:val="24"/>
          <w:szCs w:val="24"/>
        </w:rPr>
        <w:t>b)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 xml:space="preserve"> usar frases curtas e concisas;</w:t>
      </w:r>
    </w:p>
    <w:p w14:paraId="735D0707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7354E7">
        <w:rPr>
          <w:rFonts w:ascii="Calibri" w:eastAsia="Carlito" w:hAnsi="Calibri" w:cs="Calibri"/>
          <w:color w:val="000000"/>
          <w:sz w:val="24"/>
          <w:szCs w:val="24"/>
        </w:rPr>
        <w:t xml:space="preserve">c) 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>usar orações na ordem direta;</w:t>
      </w:r>
    </w:p>
    <w:p w14:paraId="52E38516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7D758C68" w14:textId="27AC50F2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jc w:val="left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P</w:t>
      </w:r>
      <w:r w:rsidRPr="007354E7">
        <w:rPr>
          <w:rFonts w:ascii="Calibri" w:eastAsia="Carlito" w:hAnsi="Calibri" w:cs="Calibri"/>
          <w:b/>
          <w:bCs/>
          <w:color w:val="000000"/>
          <w:sz w:val="24"/>
          <w:szCs w:val="24"/>
        </w:rPr>
        <w:t>ARA OBTENÇÃO DA PRECISÃO</w:t>
      </w:r>
      <w:r w:rsidR="00ED541C"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(Art 11, II)</w:t>
      </w:r>
      <w:r w:rsidRPr="007354E7">
        <w:rPr>
          <w:rFonts w:ascii="Calibri" w:eastAsia="Carlito" w:hAnsi="Calibri" w:cs="Calibri"/>
          <w:b/>
          <w:bCs/>
          <w:color w:val="000000"/>
          <w:sz w:val="24"/>
          <w:szCs w:val="24"/>
        </w:rPr>
        <w:t>:</w:t>
      </w:r>
    </w:p>
    <w:p w14:paraId="219875CF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70EC3BC5" w14:textId="77777777" w:rsidR="002332D5" w:rsidRPr="00AA2FDD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Chars="0" w:left="0" w:firstLineChars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r w:rsidRPr="00AA2FDD">
        <w:rPr>
          <w:rFonts w:ascii="Calibri" w:eastAsia="Carlito" w:hAnsi="Calibri" w:cs="Calibri"/>
          <w:color w:val="000000"/>
          <w:sz w:val="24"/>
          <w:szCs w:val="24"/>
        </w:rPr>
        <w:t>articular a linguagem mais adequada, comum ou técnica, à compreensão do objetivo, do conteúdo e do alcance do ato normativo;</w:t>
      </w:r>
    </w:p>
    <w:p w14:paraId="31BDEFE6" w14:textId="77777777" w:rsidR="002332D5" w:rsidRPr="00AA2FDD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Chars="0" w:left="0" w:firstLineChars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r w:rsidRPr="00AA2FDD">
        <w:rPr>
          <w:rFonts w:ascii="Calibri" w:eastAsia="Carlito" w:hAnsi="Calibri" w:cs="Calibri"/>
          <w:color w:val="000000"/>
          <w:sz w:val="24"/>
          <w:szCs w:val="24"/>
        </w:rPr>
        <w:t>respeitar as regras gramaticais e ortográficas da norma culta;</w:t>
      </w:r>
    </w:p>
    <w:p w14:paraId="5EA923CB" w14:textId="77777777" w:rsidR="002332D5" w:rsidRPr="00AA2FDD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Chars="0" w:left="0" w:firstLineChars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r w:rsidRPr="00AA2FDD">
        <w:rPr>
          <w:rFonts w:ascii="Calibri" w:eastAsia="Carlito" w:hAnsi="Calibri" w:cs="Calibri"/>
          <w:color w:val="000000"/>
          <w:sz w:val="24"/>
          <w:szCs w:val="24"/>
        </w:rPr>
        <w:t>evitar o emprego de sinonímia;</w:t>
      </w:r>
    </w:p>
    <w:p w14:paraId="19CF0967" w14:textId="77777777" w:rsidR="002332D5" w:rsidRPr="00AA2FDD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Chars="0" w:left="0" w:firstLineChars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r w:rsidRPr="00AA2FDD">
        <w:rPr>
          <w:rFonts w:ascii="Calibri" w:eastAsia="Carlito" w:hAnsi="Calibri" w:cs="Calibri"/>
          <w:color w:val="000000"/>
          <w:sz w:val="24"/>
          <w:szCs w:val="24"/>
        </w:rPr>
        <w:t>não usar palavra ou expressão que possa conferir ambiguidade, em língua estrangeira quando houver termo equivalente em língua portuguesa e não reconhecida pelo Vocabulário Ortográfico da Língua Portuguesa</w:t>
      </w:r>
    </w:p>
    <w:p w14:paraId="36A8620D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</w:t>
      </w:r>
    </w:p>
    <w:p w14:paraId="74C657F3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7828ED33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SIGLAS (Art 11, II, f) ):</w:t>
      </w:r>
    </w:p>
    <w:p w14:paraId="5520BB55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63BF84D1" w14:textId="77777777" w:rsidR="002332D5" w:rsidRPr="00AA2FDD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70C0"/>
          <w:sz w:val="24"/>
          <w:szCs w:val="24"/>
        </w:rPr>
      </w:pPr>
      <w:r w:rsidRPr="00AA2FDD">
        <w:rPr>
          <w:rFonts w:ascii="Calibri" w:eastAsia="Carlito" w:hAnsi="Calibri" w:cs="Calibri"/>
          <w:b/>
          <w:bCs/>
          <w:color w:val="0070C0"/>
          <w:sz w:val="24"/>
          <w:szCs w:val="24"/>
        </w:rPr>
        <w:t>Quando usar:</w:t>
      </w:r>
    </w:p>
    <w:p w14:paraId="45573711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3DE86BA8" w14:textId="77777777" w:rsidR="002332D5" w:rsidRPr="007354E7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>usar para designar entidades da administração pública indireta apenas se previstos em lei;</w:t>
      </w:r>
      <w:r>
        <w:rPr>
          <w:rFonts w:ascii="Calibri" w:eastAsia="Carlito" w:hAnsi="Calibri" w:cs="Calibri"/>
          <w:color w:val="000000"/>
          <w:sz w:val="24"/>
          <w:szCs w:val="24"/>
        </w:rPr>
        <w:t>-</w:t>
      </w:r>
    </w:p>
    <w:p w14:paraId="1876D5C3" w14:textId="77777777" w:rsidR="002332D5" w:rsidRPr="007354E7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>usar para designar colegiado, política pública, projeto, programa ou sistema apenas se previstos em lei ou no ato normativo que os instituiu;</w:t>
      </w:r>
    </w:p>
    <w:p w14:paraId="21F3697E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1222BD79" w14:textId="77777777" w:rsidR="002332D5" w:rsidRPr="00AA2FDD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FF0000"/>
          <w:sz w:val="24"/>
          <w:szCs w:val="24"/>
        </w:rPr>
      </w:pPr>
      <w:r w:rsidRPr="00AA2FDD">
        <w:rPr>
          <w:rFonts w:ascii="Calibri" w:eastAsia="Carlito" w:hAnsi="Calibri" w:cs="Calibri"/>
          <w:b/>
          <w:bCs/>
          <w:color w:val="FF0000"/>
          <w:sz w:val="24"/>
          <w:szCs w:val="24"/>
        </w:rPr>
        <w:lastRenderedPageBreak/>
        <w:t>Quando não usar:</w:t>
      </w:r>
    </w:p>
    <w:p w14:paraId="59CB955C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722DD26B" w14:textId="77777777" w:rsidR="002332D5" w:rsidRPr="007354E7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>não usar para designar órgãos ou unidades da administração pública direta;</w:t>
      </w:r>
    </w:p>
    <w:p w14:paraId="62EE5791" w14:textId="77777777" w:rsidR="002332D5" w:rsidRPr="007354E7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 xml:space="preserve"> não usar para fazer referência a ato normativo;</w:t>
      </w:r>
    </w:p>
    <w:p w14:paraId="6CA249E3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 N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>ão estabelecer novos usos para siglas ou acrônimos preexistentes</w:t>
      </w:r>
    </w:p>
    <w:p w14:paraId="28F97F1B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 N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>a primeira menção, grafar o nome por extenso, seguido de travessão e da sigla ou do acrônimo</w:t>
      </w:r>
    </w:p>
    <w:p w14:paraId="068DE92E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0D37504C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1E102B22" w14:textId="77777777" w:rsidR="002332D5" w:rsidRPr="00AA2FDD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UTILIZAÇÃO DO 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“</w:t>
      </w: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”</w:t>
      </w: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E 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“</w:t>
      </w: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>OU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”</w:t>
      </w: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NO FINAL DA FRASE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(Art 11, II, g)</w:t>
      </w: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>:</w:t>
      </w:r>
    </w:p>
    <w:p w14:paraId="6D5381AE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37A2D13E" w14:textId="77777777" w:rsidR="002332D5" w:rsidRPr="00AA2FDD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</w:t>
      </w:r>
      <w:r w:rsidRPr="00AA2FDD">
        <w:rPr>
          <w:rFonts w:ascii="Calibri" w:eastAsia="Carlito" w:hAnsi="Calibri" w:cs="Calibri"/>
          <w:color w:val="000000"/>
          <w:sz w:val="24"/>
          <w:szCs w:val="24"/>
        </w:rPr>
        <w:t xml:space="preserve"> usar no penúltimo inciso, alínea, item ou subitem:</w:t>
      </w:r>
    </w:p>
    <w:p w14:paraId="7C421A0D" w14:textId="77777777" w:rsidR="002332D5" w:rsidRPr="00AA2FDD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r w:rsidRPr="00AA2FDD">
        <w:rPr>
          <w:rFonts w:ascii="Calibri" w:eastAsia="Carlito" w:hAnsi="Calibri" w:cs="Calibri"/>
          <w:color w:val="000000"/>
          <w:sz w:val="24"/>
          <w:szCs w:val="24"/>
        </w:rPr>
        <w:t>a conjunção “e”, se a sequência de dispositivos for cumulativa ou enumerativa; ou</w:t>
      </w:r>
    </w:p>
    <w:p w14:paraId="0EEE5F75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r w:rsidRPr="00AA2FDD">
        <w:rPr>
          <w:rFonts w:ascii="Calibri" w:eastAsia="Carlito" w:hAnsi="Calibri" w:cs="Calibri"/>
          <w:color w:val="000000"/>
          <w:sz w:val="24"/>
          <w:szCs w:val="24"/>
        </w:rPr>
        <w:t>a conjunção “ou”, se a sequência de dispositivos for alternativa;</w:t>
      </w:r>
    </w:p>
    <w:p w14:paraId="69D0D35C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0B4951AF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16CF5136" w14:textId="77777777" w:rsidR="002332D5" w:rsidRPr="00AA2FDD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REMISSÃO DE ATOS NORMATIVOS 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(Art 11, II, l )</w:t>
      </w: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>:</w:t>
      </w:r>
    </w:p>
    <w:p w14:paraId="2A6B45A8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705C0AFB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Como fazer:</w:t>
      </w:r>
    </w:p>
    <w:p w14:paraId="161E2DEE" w14:textId="77777777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1ED4C8EC" w14:textId="77777777" w:rsidR="002332D5" w:rsidRPr="00AA2FDD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AA2FDD">
        <w:rPr>
          <w:rFonts w:ascii="Calibri" w:eastAsia="Carlito" w:hAnsi="Calibri" w:cs="Calibri"/>
          <w:color w:val="000000"/>
          <w:sz w:val="24"/>
          <w:szCs w:val="24"/>
        </w:rPr>
        <w:t>- referir-se a unidades administrativas de forma completa na primeira menção;</w:t>
      </w:r>
    </w:p>
    <w:p w14:paraId="642CC7D2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</w:t>
      </w:r>
      <w:r w:rsidRPr="00AA2FDD">
        <w:rPr>
          <w:rFonts w:ascii="Calibri" w:eastAsia="Carlito" w:hAnsi="Calibri" w:cs="Calibri"/>
          <w:color w:val="000000"/>
          <w:sz w:val="24"/>
          <w:szCs w:val="24"/>
        </w:rPr>
        <w:t xml:space="preserve"> indicar, expressamente, o dispositivo objeto de remissão, por meio do emprego da abreviatura “art.”, </w:t>
      </w: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seguida do número correspondente, ordinal ou cardinal;</w:t>
      </w:r>
    </w:p>
    <w:p w14:paraId="24FAA513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- com exceção dos códigos, não usar nomes próprios ou apelidos para se referir a atos normativos;</w:t>
      </w:r>
    </w:p>
    <w:p w14:paraId="3E9B7EF4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6E622131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Ex: </w:t>
      </w:r>
    </w:p>
    <w:p w14:paraId="45A04ABD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1ª citação: Lei 8.112 de 11 de Dezembro de 1990.</w:t>
      </w:r>
    </w:p>
    <w:p w14:paraId="31600AE7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2ª Citação: Lei 8.112 de 11 de Dezembro de 1990.</w:t>
      </w:r>
    </w:p>
    <w:p w14:paraId="4C8F1C61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3ª Citação: Lei 8.112 de 11 de Dezembro de 1990.</w:t>
      </w:r>
    </w:p>
    <w:p w14:paraId="294094A0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2D927A5E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- A citação de artigos deve ser sempre do geral para o específico</w:t>
      </w:r>
    </w:p>
    <w:p w14:paraId="676D437C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65C2D5FE" w14:textId="77777777" w:rsidR="002332D5" w:rsidRP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Ex:  </w:t>
      </w:r>
      <w:r w:rsidRPr="002332D5">
        <w:rPr>
          <w:rFonts w:asciiTheme="majorHAnsi" w:eastAsia="Carlito" w:hAnsiTheme="majorHAnsi" w:cstheme="majorHAnsi"/>
          <w:color w:val="000000"/>
          <w:sz w:val="24"/>
          <w:szCs w:val="24"/>
        </w:rPr>
        <w:t>Art. 1, Caput, Inciso I, Alínea “a”</w:t>
      </w:r>
    </w:p>
    <w:p w14:paraId="7E986B54" w14:textId="77777777" w:rsidR="002332D5" w:rsidRP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385A7199" w14:textId="77777777" w:rsidR="002332D5" w:rsidRP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2332D5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Art. 1 </w:t>
      </w:r>
      <w:r w:rsidRPr="00615E20">
        <w:rPr>
          <w:rFonts w:asciiTheme="majorHAnsi" w:eastAsia="Carlito" w:hAnsiTheme="majorHAnsi" w:cstheme="majorHAnsi"/>
          <w:color w:val="000000"/>
          <w:sz w:val="24"/>
          <w:szCs w:val="24"/>
          <w:lang w:val="en-US"/>
        </w:rPr>
        <w:sym w:font="Wingdings" w:char="F0E0"/>
      </w:r>
      <w:r w:rsidRPr="002332D5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  Caput </w:t>
      </w:r>
      <w:r w:rsidRPr="00615E20">
        <w:rPr>
          <w:rFonts w:asciiTheme="majorHAnsi" w:eastAsia="Carlito" w:hAnsiTheme="majorHAnsi" w:cstheme="majorHAnsi"/>
          <w:color w:val="000000"/>
          <w:sz w:val="24"/>
          <w:szCs w:val="24"/>
          <w:lang w:val="en-US"/>
        </w:rPr>
        <w:sym w:font="Wingdings" w:char="F0E0"/>
      </w:r>
      <w:r w:rsidRPr="002332D5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  Inciso I </w:t>
      </w:r>
      <w:r w:rsidRPr="00615E20">
        <w:rPr>
          <w:rFonts w:asciiTheme="majorHAnsi" w:eastAsia="Carlito" w:hAnsiTheme="majorHAnsi" w:cstheme="majorHAnsi"/>
          <w:color w:val="000000"/>
          <w:sz w:val="24"/>
          <w:szCs w:val="24"/>
          <w:lang w:val="en-US"/>
        </w:rPr>
        <w:sym w:font="Wingdings" w:char="F0E0"/>
      </w:r>
      <w:r w:rsidRPr="002332D5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 Alínea “a”</w:t>
      </w:r>
    </w:p>
    <w:p w14:paraId="00C4CCA2" w14:textId="77777777" w:rsidR="002332D5" w:rsidRP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18EB125C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b/>
          <w:bCs/>
          <w:color w:val="FF0000"/>
          <w:sz w:val="24"/>
          <w:szCs w:val="24"/>
        </w:rPr>
        <w:t>O que não fazer</w:t>
      </w: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:</w:t>
      </w:r>
    </w:p>
    <w:p w14:paraId="0D2C0D0C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6DFD381F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- não usar expressões como “anterior”, “seguinte” ou equivalentes para fazer remissões a outros dispositivos;</w:t>
      </w:r>
    </w:p>
    <w:p w14:paraId="265EECA5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- não fazer remissões desnecessárias a outros atos normativos;</w:t>
      </w:r>
    </w:p>
    <w:p w14:paraId="22A93D0D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- não fazer remissões encadeadas;</w:t>
      </w:r>
    </w:p>
    <w:p w14:paraId="5197DDA9" w14:textId="01FCA936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- não fazer remissões a atos normativos hierarquicamente inferiores</w:t>
      </w:r>
    </w:p>
    <w:p w14:paraId="54F43543" w14:textId="77777777" w:rsidR="00ED541C" w:rsidRPr="00615E20" w:rsidRDefault="00ED541C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4A1F703D" w14:textId="77777777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3321B7D1" w14:textId="0B93CEA3" w:rsidR="002332D5" w:rsidRPr="00ED541C" w:rsidRDefault="00ED541C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</w:pPr>
      <w:r w:rsidRPr="00ED541C"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  <w:t xml:space="preserve">ADEQUAÇÃO DE GÊNERO (Art. 11, </w:t>
      </w:r>
      <w:r w:rsidRPr="00ED541C"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9º)</w:t>
      </w:r>
    </w:p>
    <w:p w14:paraId="4FE1625E" w14:textId="77777777" w:rsidR="00ED541C" w:rsidRPr="00615E20" w:rsidRDefault="00ED541C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2F9596BB" w14:textId="7F80CF0B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- A denominação de cargo público ou função de confiança mencionada em ato normativo poderá ser flexionada conforme o gênero da pessoa que a ocupe no momento da proposição do ato normativo.</w:t>
      </w:r>
    </w:p>
    <w:p w14:paraId="18C45A8E" w14:textId="37AC3178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63F2A92D" w14:textId="6F51025B" w:rsidR="00ED541C" w:rsidRDefault="00ED541C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11D44330" w14:textId="73BF036A" w:rsidR="00ED541C" w:rsidRPr="00ED541C" w:rsidRDefault="00ED541C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</w:pPr>
      <w:r w:rsidRPr="00ED541C"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  <w:t xml:space="preserve">EXPRESSÃO “E/OU”  (Art. 11, </w:t>
      </w:r>
      <w:r w:rsidRPr="00ED541C"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4º)</w:t>
      </w:r>
    </w:p>
    <w:p w14:paraId="1AB42B67" w14:textId="77777777" w:rsidR="00ED541C" w:rsidRPr="00615E20" w:rsidRDefault="00ED541C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3FD2AC2A" w14:textId="406AFD96" w:rsidR="002332D5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  <w:t xml:space="preserve">- </w:t>
      </w: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A expressão “e/ou” não será usada em atos normativos</w:t>
      </w:r>
      <w:r w:rsidR="00ED541C">
        <w:rPr>
          <w:rFonts w:asciiTheme="majorHAnsi" w:eastAsia="Carlito" w:hAnsiTheme="majorHAnsi" w:cstheme="majorHAnsi"/>
          <w:color w:val="000000"/>
          <w:sz w:val="24"/>
          <w:szCs w:val="24"/>
        </w:rPr>
        <w:t>.</w:t>
      </w:r>
    </w:p>
    <w:p w14:paraId="638F2A13" w14:textId="064DF8CB" w:rsidR="00ED541C" w:rsidRDefault="00ED541C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784E27B5" w14:textId="1D6D377B" w:rsidR="00ED541C" w:rsidRPr="00ED541C" w:rsidRDefault="00ED541C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</w:pPr>
      <w:r w:rsidRPr="00ED541C"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  <w:t xml:space="preserve">NÃO CONTER TEXTOS EXPLICATIVOS (Art. 11, </w:t>
      </w:r>
      <w:r w:rsidRPr="00ED541C"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8º)</w:t>
      </w:r>
    </w:p>
    <w:p w14:paraId="1023920A" w14:textId="0FBBCACC" w:rsidR="002332D5" w:rsidRPr="00615E20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- Ressalvadas as normas de Direito Financeiro, os atos normativos não conterão textos explicativos, dissertativos ou que tenham como objetivo explicar iniciativas ou políticas públicas. </w:t>
      </w:r>
    </w:p>
    <w:p w14:paraId="4D98A8CC" w14:textId="77777777" w:rsidR="00476AC5" w:rsidRDefault="00476AC5" w:rsidP="00476A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bookmarkStart w:id="7" w:name="_Hlk174626638"/>
      <w:r>
        <w:rPr>
          <w:rFonts w:ascii="Calibri" w:eastAsia="Carlito" w:hAnsi="Calibri" w:cs="Calibri"/>
          <w:color w:val="000000"/>
          <w:sz w:val="24"/>
          <w:szCs w:val="24"/>
        </w:rPr>
        <w:t xml:space="preserve">Obs: respeitar a adequação de gênero na redação do documento para </w:t>
      </w:r>
      <w:r w:rsidRPr="00367373">
        <w:rPr>
          <w:rFonts w:ascii="Calibri" w:eastAsia="Carlito" w:hAnsi="Calibri" w:cs="Calibri"/>
          <w:color w:val="000000"/>
          <w:sz w:val="24"/>
          <w:szCs w:val="24"/>
        </w:rPr>
        <w:t>incorporar na comunicação oficial da instituição (ofícios, memorandos, editais, portarias, resoluções, etc</w:t>
      </w:r>
      <w:r>
        <w:rPr>
          <w:rFonts w:ascii="Calibri" w:eastAsia="Carlito" w:hAnsi="Calibri" w:cs="Calibri"/>
          <w:color w:val="000000"/>
          <w:sz w:val="24"/>
          <w:szCs w:val="24"/>
        </w:rPr>
        <w:t>)</w:t>
      </w:r>
      <w:r w:rsidRPr="00367373">
        <w:rPr>
          <w:rFonts w:ascii="Calibri" w:eastAsia="Carlito" w:hAnsi="Calibri" w:cs="Calibri"/>
          <w:color w:val="000000"/>
          <w:sz w:val="24"/>
          <w:szCs w:val="24"/>
        </w:rPr>
        <w:t xml:space="preserve"> linguagem inclusiva e não sexista 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(Conforme </w:t>
      </w:r>
      <w:r w:rsidRPr="00367373">
        <w:rPr>
          <w:rFonts w:ascii="Calibri" w:eastAsia="Carlito" w:hAnsi="Calibri" w:cs="Calibri"/>
          <w:color w:val="000000"/>
          <w:sz w:val="24"/>
          <w:szCs w:val="24"/>
        </w:rPr>
        <w:t>Disciplina a Política de Igualdade de Gênero da Universidade Federal de Santa Maria (UFSM).</w:t>
      </w:r>
      <w:r>
        <w:rPr>
          <w:rFonts w:ascii="Calibri" w:eastAsia="Carlito" w:hAnsi="Calibri" w:cs="Calibri"/>
          <w:color w:val="000000"/>
          <w:sz w:val="24"/>
          <w:szCs w:val="24"/>
        </w:rPr>
        <w:t>)</w:t>
      </w:r>
    </w:p>
    <w:bookmarkEnd w:id="7"/>
    <w:p w14:paraId="3FA647C0" w14:textId="77777777" w:rsidR="002332D5" w:rsidRPr="005067A6" w:rsidRDefault="002332D5" w:rsidP="002332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691B5A7A" w14:textId="77777777" w:rsidR="002332D5" w:rsidRPr="005067A6" w:rsidRDefault="002332D5" w:rsidP="002332D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3DD9A230" w14:textId="77777777" w:rsidR="001F3706" w:rsidRDefault="001F3706" w:rsidP="002332D5">
      <w:pPr>
        <w:tabs>
          <w:tab w:val="left" w:pos="4215"/>
        </w:tabs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</w:p>
    <w:sectPr w:rsidR="001F37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134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82E52" w14:textId="77777777" w:rsidR="00BC075D" w:rsidRDefault="00BC075D">
      <w:pPr>
        <w:spacing w:line="240" w:lineRule="auto"/>
        <w:ind w:left="0" w:hanging="2"/>
      </w:pPr>
      <w:r>
        <w:separator/>
      </w:r>
    </w:p>
  </w:endnote>
  <w:endnote w:type="continuationSeparator" w:id="0">
    <w:p w14:paraId="76905723" w14:textId="77777777" w:rsidR="00BC075D" w:rsidRDefault="00BC075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ZapfHumnst BT">
    <w:panose1 w:val="020B07020505080203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mbria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7015" w14:textId="77777777" w:rsidR="002332D5" w:rsidRDefault="002332D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17BC" w14:textId="77777777" w:rsidR="002332D5" w:rsidRDefault="002332D5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1655" w14:textId="77777777" w:rsidR="002332D5" w:rsidRDefault="002332D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DE7F1" w14:textId="77777777" w:rsidR="00BC075D" w:rsidRDefault="00BC075D">
      <w:pPr>
        <w:spacing w:line="240" w:lineRule="auto"/>
        <w:ind w:left="0" w:hanging="2"/>
      </w:pPr>
      <w:r>
        <w:separator/>
      </w:r>
    </w:p>
  </w:footnote>
  <w:footnote w:type="continuationSeparator" w:id="0">
    <w:p w14:paraId="1EB10B1F" w14:textId="77777777" w:rsidR="00BC075D" w:rsidRDefault="00BC075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D1A9" w14:textId="77777777" w:rsidR="002332D5" w:rsidRDefault="002332D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7A807" w14:textId="621E72CD" w:rsidR="001F3706" w:rsidRDefault="00EB403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>(Fol. 0</w:t>
    </w:r>
    <w:r>
      <w:rPr>
        <w:rFonts w:ascii="Calibri" w:eastAsia="Calibri" w:hAnsi="Calibri" w:cs="Calibri"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color w:val="000000"/>
        <w:sz w:val="24"/>
        <w:szCs w:val="24"/>
      </w:rPr>
      <w:instrText>PAGE</w:instrText>
    </w:r>
    <w:r>
      <w:rPr>
        <w:rFonts w:ascii="Calibri" w:eastAsia="Calibri" w:hAnsi="Calibri" w:cs="Calibri"/>
        <w:color w:val="000000"/>
        <w:sz w:val="24"/>
        <w:szCs w:val="24"/>
      </w:rPr>
      <w:fldChar w:fldCharType="separate"/>
    </w:r>
    <w:r w:rsidR="002332D5">
      <w:rPr>
        <w:rFonts w:ascii="Calibri" w:eastAsia="Calibri" w:hAnsi="Calibri" w:cs="Calibri"/>
        <w:noProof/>
        <w:color w:val="000000"/>
        <w:sz w:val="24"/>
        <w:szCs w:val="24"/>
      </w:rPr>
      <w:t>2</w:t>
    </w:r>
    <w:r>
      <w:rPr>
        <w:rFonts w:ascii="Calibri" w:eastAsia="Calibri" w:hAnsi="Calibri" w:cs="Calibri"/>
        <w:color w:val="000000"/>
        <w:sz w:val="24"/>
        <w:szCs w:val="24"/>
      </w:rPr>
      <w:fldChar w:fldCharType="end"/>
    </w:r>
    <w:r>
      <w:rPr>
        <w:rFonts w:ascii="Calibri" w:eastAsia="Calibri" w:hAnsi="Calibri" w:cs="Calibri"/>
        <w:color w:val="000000"/>
        <w:sz w:val="24"/>
        <w:szCs w:val="24"/>
      </w:rPr>
      <w:t xml:space="preserve"> da Portaria Normativa </w:t>
    </w:r>
    <w:r>
      <w:rPr>
        <w:rFonts w:ascii="Calibri" w:eastAsia="Calibri" w:hAnsi="Calibri" w:cs="Calibri"/>
        <w:color w:val="FF0000"/>
        <w:sz w:val="24"/>
        <w:szCs w:val="24"/>
        <w:highlight w:val="yellow"/>
      </w:rPr>
      <w:t xml:space="preserve">SIGLA </w:t>
    </w:r>
    <w:r w:rsidRPr="002332D5">
      <w:rPr>
        <w:rFonts w:ascii="Calibri" w:eastAsia="Calibri" w:hAnsi="Calibri" w:cs="Calibri"/>
        <w:color w:val="FF0000"/>
        <w:sz w:val="24"/>
        <w:szCs w:val="24"/>
        <w:highlight w:val="yellow"/>
      </w:rPr>
      <w:t xml:space="preserve">UNIDADE </w:t>
    </w:r>
    <w:r w:rsidR="002332D5" w:rsidRPr="002332D5">
      <w:rPr>
        <w:rFonts w:ascii="Calibri" w:eastAsia="Calibri" w:hAnsi="Calibri" w:cs="Calibri"/>
        <w:color w:val="FF0000"/>
        <w:sz w:val="24"/>
        <w:szCs w:val="24"/>
        <w:highlight w:val="yellow"/>
      </w:rPr>
      <w:t>PROPONENTE</w:t>
    </w:r>
    <w:r>
      <w:rPr>
        <w:rFonts w:ascii="Calibri" w:eastAsia="Calibri" w:hAnsi="Calibri" w:cs="Calibri"/>
        <w:color w:val="000000"/>
        <w:sz w:val="24"/>
        <w:szCs w:val="24"/>
      </w:rPr>
      <w:t xml:space="preserve">/UFSM n° </w:t>
    </w:r>
    <w:r>
      <w:rPr>
        <w:rFonts w:ascii="Calibri" w:eastAsia="Calibri" w:hAnsi="Calibri" w:cs="Calibri"/>
        <w:color w:val="000000"/>
        <w:sz w:val="24"/>
        <w:szCs w:val="24"/>
        <w:highlight w:val="yellow"/>
      </w:rPr>
      <w:t>0XX, de XX de XXXX  de 202X</w:t>
    </w:r>
    <w:r>
      <w:rPr>
        <w:rFonts w:ascii="Calibri" w:eastAsia="Calibri" w:hAnsi="Calibri" w:cs="Calibri"/>
        <w:color w:val="000000"/>
        <w:sz w:val="24"/>
        <w:szCs w:val="24"/>
      </w:rPr>
      <w:t>)</w:t>
    </w:r>
  </w:p>
  <w:p w14:paraId="5F05D175" w14:textId="77777777" w:rsidR="001F3706" w:rsidRDefault="001F370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6806" w14:textId="7398278A" w:rsidR="001F3706" w:rsidRDefault="002332D5">
    <w:pPr>
      <w:ind w:left="0" w:hanging="2"/>
      <w:jc w:val="center"/>
      <w:rPr>
        <w:rFonts w:ascii="Calibri" w:eastAsia="Calibri" w:hAnsi="Calibri" w:cs="Calibri"/>
        <w:sz w:val="24"/>
        <w:szCs w:val="24"/>
      </w:rPr>
    </w:pPr>
    <w:r w:rsidRPr="0096548E">
      <w:rPr>
        <w:noProof/>
        <w:lang w:eastAsia="pt-BR"/>
      </w:rPr>
      <w:drawing>
        <wp:inline distT="0" distB="0" distL="0" distR="0" wp14:anchorId="4B41C6ED" wp14:editId="6E8EB3E4">
          <wp:extent cx="616585" cy="65913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21" r="-23" b="-21"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591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D3C8552" w14:textId="77777777" w:rsidR="001F3706" w:rsidRDefault="00EB4031">
    <w:pPr>
      <w:spacing w:after="120"/>
      <w:ind w:left="0" w:hanging="2"/>
      <w:jc w:val="center"/>
    </w:pPr>
    <w:r>
      <w:rPr>
        <w:rFonts w:ascii="Calibri" w:eastAsia="Calibri" w:hAnsi="Calibri" w:cs="Calibri"/>
        <w:sz w:val="24"/>
        <w:szCs w:val="24"/>
      </w:rPr>
      <w:t>MINISTÉRIO DA EDUCAÇÃO</w:t>
    </w:r>
  </w:p>
  <w:p w14:paraId="45D37E25" w14:textId="77777777" w:rsidR="001F3706" w:rsidRDefault="00EB4031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left="0" w:hanging="2"/>
      <w:jc w:val="center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>UNIVERSIDADE FEDERAL DE SANTA MARIA</w:t>
    </w:r>
  </w:p>
  <w:p w14:paraId="5D9B25E2" w14:textId="77777777" w:rsidR="001F3706" w:rsidRDefault="001F3706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rFonts w:ascii="Calibri" w:eastAsia="Calibri" w:hAnsi="Calibri" w:cs="Calibri"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C5255"/>
    <w:multiLevelType w:val="multilevel"/>
    <w:tmpl w:val="773CC56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706"/>
    <w:rsid w:val="000D2886"/>
    <w:rsid w:val="001F3706"/>
    <w:rsid w:val="002332D5"/>
    <w:rsid w:val="00264D6E"/>
    <w:rsid w:val="003D6FA6"/>
    <w:rsid w:val="00476AC5"/>
    <w:rsid w:val="006A6EBA"/>
    <w:rsid w:val="00727547"/>
    <w:rsid w:val="00775513"/>
    <w:rsid w:val="0080576A"/>
    <w:rsid w:val="0086568D"/>
    <w:rsid w:val="00896774"/>
    <w:rsid w:val="008F27F4"/>
    <w:rsid w:val="00980D5F"/>
    <w:rsid w:val="009C5172"/>
    <w:rsid w:val="00BC075D"/>
    <w:rsid w:val="00C57E97"/>
    <w:rsid w:val="00C93024"/>
    <w:rsid w:val="00D506C9"/>
    <w:rsid w:val="00EB4031"/>
    <w:rsid w:val="00ED541C"/>
    <w:rsid w:val="00F2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6CE29"/>
  <w15:docId w15:val="{233D9055-BE2F-42D7-9E2D-96E416FB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firstLine="705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line="240" w:lineRule="atLeast"/>
      <w:ind w:left="-1" w:firstLine="709"/>
      <w:outlineLvl w:val="1"/>
    </w:pPr>
    <w:rPr>
      <w:rFonts w:ascii="Arial Black" w:hAnsi="Arial Black" w:cs="Arial Black"/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firstLine="1418"/>
      <w:jc w:val="right"/>
      <w:outlineLvl w:val="2"/>
    </w:pPr>
    <w:rPr>
      <w:sz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-1" w:firstLine="709"/>
      <w:jc w:val="center"/>
      <w:outlineLvl w:val="3"/>
    </w:pPr>
    <w:rPr>
      <w:rFonts w:ascii="ZapfHumnst BT" w:hAnsi="ZapfHumnst BT" w:cs="ZapfHumnst BT"/>
      <w:b/>
      <w:sz w:val="1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left="4536" w:right="-1" w:firstLine="709"/>
      <w:outlineLvl w:val="4"/>
    </w:pPr>
    <w:rPr>
      <w:rFonts w:ascii="Arial" w:hAnsi="Arial" w:cs="Arial"/>
      <w:color w:val="000000"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-1" w:firstLine="709"/>
      <w:jc w:val="center"/>
      <w:outlineLvl w:val="5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uppressAutoHyphens/>
      <w:ind w:firstLine="0"/>
      <w:jc w:val="center"/>
    </w:pPr>
    <w:rPr>
      <w:rFonts w:ascii="Arial" w:hAnsi="Arial" w:cs="Arial"/>
      <w:sz w:val="28"/>
      <w:lang w:eastAsia="ja-JP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epargpadro6">
    <w:name w:val="Fonte parág. padrão6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1z0">
    <w:name w:val="WW8Num11z0"/>
    <w:rPr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 w:hint="default"/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Times New Roman" w:hAnsi="Times New Roman" w:cs="Times New Roman" w:hint="default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Times New Roman" w:hAnsi="Times New Roman" w:cs="Times New Roman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3z2">
    <w:name w:val="WW8Num33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Arial" w:hAnsi="Arial" w:cs="Arial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MapadoDocumentoChar">
    <w:name w:val="Mapa do Document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rFonts w:ascii="Arial" w:hAnsi="Arial" w:cs="Arial"/>
      <w:w w:val="100"/>
      <w:position w:val="-1"/>
      <w:sz w:val="26"/>
      <w:effect w:val="none"/>
      <w:vertAlign w:val="baseline"/>
      <w:cs w:val="0"/>
      <w:em w:val="none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rPr>
      <w:rFonts w:ascii="Tahoma" w:hAnsi="Tahoma" w:cs="Tahoma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Refdecomentrio2">
    <w:name w:val="Ref. de comentário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Refdecomentrio3">
    <w:name w:val="Ref. de comentário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2">
    <w:name w:val="Texto de comentário Char2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Refdecomentrio4">
    <w:name w:val="Ref. de comentário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3">
    <w:name w:val="Texto de comentário Char3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Refdecomentrio5">
    <w:name w:val="Ref. de comentário5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4">
    <w:name w:val="Texto de comentário Char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customStyle="1" w:styleId="Ttulo60">
    <w:name w:val="Título6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line="360" w:lineRule="auto"/>
    </w:pPr>
    <w:rPr>
      <w:rFonts w:ascii="Arial" w:hAnsi="Arial" w:cs="Arial"/>
      <w:sz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pPr>
      <w:jc w:val="center"/>
    </w:pPr>
    <w:rPr>
      <w:rFonts w:ascii="Arial" w:hAnsi="Arial" w:cs="Arial"/>
      <w:sz w:val="28"/>
    </w:rPr>
  </w:style>
  <w:style w:type="paragraph" w:customStyle="1" w:styleId="Recuodecorpodetexto22">
    <w:name w:val="Recuo de corpo de texto 22"/>
    <w:basedOn w:val="Normal"/>
    <w:pPr>
      <w:ind w:firstLine="708"/>
    </w:pPr>
  </w:style>
  <w:style w:type="paragraph" w:customStyle="1" w:styleId="Recuodecorpodetexto31">
    <w:name w:val="Recuo de corpo de texto 31"/>
    <w:basedOn w:val="Normal"/>
    <w:pPr>
      <w:ind w:firstLine="705"/>
    </w:pPr>
  </w:style>
  <w:style w:type="paragraph" w:customStyle="1" w:styleId="Corpodetexto21">
    <w:name w:val="Corpo de texto 21"/>
    <w:basedOn w:val="Normal"/>
  </w:style>
  <w:style w:type="paragraph" w:customStyle="1" w:styleId="CabealhoeRodap">
    <w:name w:val="Cabeçalho e Rodapé"/>
    <w:basedOn w:val="Normal"/>
    <w:pPr>
      <w:suppressLineNumbers/>
    </w:pPr>
  </w:style>
  <w:style w:type="paragraph" w:styleId="Cabealho">
    <w:name w:val="header"/>
    <w:basedOn w:val="Normal"/>
  </w:style>
  <w:style w:type="paragraph" w:styleId="Recuodecorpodetexto">
    <w:name w:val="Body Text Indent"/>
    <w:basedOn w:val="Normal"/>
    <w:pPr>
      <w:ind w:firstLine="1418"/>
    </w:pPr>
    <w:rPr>
      <w:rFonts w:ascii="Arial" w:hAnsi="Arial" w:cs="Arial"/>
      <w:sz w:val="26"/>
    </w:rPr>
  </w:style>
  <w:style w:type="paragraph" w:styleId="Rodap">
    <w:name w:val="footer"/>
    <w:basedOn w:val="Normal"/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customStyle="1" w:styleId="Alnea">
    <w:name w:val="Alínea"/>
    <w:basedOn w:val="Normal"/>
    <w:pPr>
      <w:tabs>
        <w:tab w:val="num" w:pos="720"/>
      </w:tabs>
      <w:spacing w:line="360" w:lineRule="auto"/>
      <w:ind w:left="0" w:right="539"/>
    </w:pPr>
    <w:rPr>
      <w:rFonts w:ascii="Arial" w:hAnsi="Arial" w:cs="Arial"/>
      <w:sz w:val="24"/>
    </w:rPr>
  </w:style>
  <w:style w:type="paragraph" w:customStyle="1" w:styleId="Pargrafo">
    <w:name w:val="Parágrafo"/>
    <w:basedOn w:val="Normal"/>
    <w:pPr>
      <w:tabs>
        <w:tab w:val="num" w:pos="720"/>
      </w:tabs>
      <w:spacing w:before="120" w:after="120" w:line="360" w:lineRule="auto"/>
      <w:ind w:left="1985" w:right="709"/>
    </w:pPr>
    <w:rPr>
      <w:rFonts w:ascii="Arial" w:hAnsi="Arial" w:cs="Arial"/>
      <w:sz w:val="24"/>
    </w:rPr>
  </w:style>
  <w:style w:type="paragraph" w:customStyle="1" w:styleId="Normal1">
    <w:name w:val="Normal1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2"/>
      <w:lang w:eastAsia="zh-CN"/>
    </w:rPr>
  </w:style>
  <w:style w:type="paragraph" w:customStyle="1" w:styleId="MapadoDocumento1">
    <w:name w:val="Mapa do Documento1"/>
    <w:basedOn w:val="Normal"/>
    <w:rPr>
      <w:rFonts w:ascii="Tahoma" w:hAnsi="Tahoma" w:cs="Tahoma"/>
      <w:sz w:val="16"/>
      <w:szCs w:val="16"/>
    </w:rPr>
  </w:style>
  <w:style w:type="paragraph" w:customStyle="1" w:styleId="Textoembloco1">
    <w:name w:val="Texto em bloco1"/>
    <w:basedOn w:val="Normal"/>
    <w:pPr>
      <w:ind w:left="2831" w:right="-7"/>
      <w:jc w:val="right"/>
    </w:pPr>
    <w:rPr>
      <w:rFonts w:ascii="Arial" w:hAnsi="Arial" w:cs="Arial"/>
      <w:sz w:val="28"/>
      <w:lang w:val="pt-PT"/>
    </w:rPr>
  </w:style>
  <w:style w:type="paragraph" w:customStyle="1" w:styleId="Recuodecorpodetexto21">
    <w:name w:val="Recuo de corpo de texto 21"/>
    <w:basedOn w:val="Normal"/>
    <w:pPr>
      <w:ind w:left="1065"/>
    </w:pPr>
    <w:rPr>
      <w:b/>
      <w:bCs/>
      <w:sz w:val="24"/>
      <w:szCs w:val="24"/>
    </w:rPr>
  </w:style>
  <w:style w:type="paragraph" w:customStyle="1" w:styleId="p4">
    <w:name w:val="p4"/>
    <w:basedOn w:val="Normal"/>
    <w:pPr>
      <w:widowControl w:val="0"/>
      <w:autoSpaceDE w:val="0"/>
      <w:spacing w:line="280" w:lineRule="atLeast"/>
      <w:ind w:left="1440" w:firstLine="1440"/>
    </w:pPr>
    <w:rPr>
      <w:szCs w:val="24"/>
    </w:rPr>
  </w:style>
  <w:style w:type="paragraph" w:customStyle="1" w:styleId="Textodecomentrio1">
    <w:name w:val="Texto de comentário1"/>
    <w:basedOn w:val="Normal"/>
    <w:rPr>
      <w:rFonts w:ascii="Tahoma" w:hAnsi="Tahoma" w:cs="Tahoma"/>
    </w:rPr>
  </w:style>
  <w:style w:type="paragraph" w:customStyle="1" w:styleId="Commarcadores21">
    <w:name w:val="Com marcadores 21"/>
    <w:basedOn w:val="Normal"/>
    <w:pPr>
      <w:ind w:left="993" w:hanging="1135"/>
    </w:pPr>
    <w:rPr>
      <w:rFonts w:ascii="Arial" w:hAnsi="Arial" w:cs="Arial"/>
      <w:spacing w:val="10"/>
    </w:rPr>
  </w:style>
  <w:style w:type="paragraph" w:customStyle="1" w:styleId="Corpodetexto31">
    <w:name w:val="Corpo de texto 31"/>
    <w:basedOn w:val="Normal"/>
    <w:rPr>
      <w:rFonts w:ascii="Arial" w:hAnsi="Arial" w:cs="Arial"/>
      <w:sz w:val="28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pPr>
      <w:ind w:left="720" w:firstLine="0"/>
      <w:contextualSpacing/>
    </w:pPr>
    <w:rPr>
      <w:szCs w:val="21"/>
    </w:rPr>
  </w:style>
  <w:style w:type="paragraph" w:styleId="Reviso">
    <w:name w:val="Revision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Textodecomentrio2">
    <w:name w:val="Texto de comentário2"/>
    <w:basedOn w:val="Normal"/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customStyle="1" w:styleId="Textodecomentrio3">
    <w:name w:val="Texto de comentário3"/>
    <w:basedOn w:val="Normal"/>
  </w:style>
  <w:style w:type="paragraph" w:customStyle="1" w:styleId="Textbodyindent">
    <w:name w:val="Text body indent"/>
    <w:basedOn w:val="Normal"/>
    <w:pPr>
      <w:ind w:firstLine="1418"/>
      <w:textAlignment w:val="baseline"/>
    </w:pPr>
    <w:rPr>
      <w:color w:val="00000A"/>
      <w:kern w:val="1"/>
    </w:rPr>
  </w:style>
  <w:style w:type="paragraph" w:customStyle="1" w:styleId="Contedodoquadro">
    <w:name w:val="Conteúdo do quadro"/>
    <w:basedOn w:val="Normal"/>
  </w:style>
  <w:style w:type="paragraph" w:customStyle="1" w:styleId="Textodecomentrio4">
    <w:name w:val="Texto de comentário4"/>
    <w:basedOn w:val="Normal"/>
  </w:style>
  <w:style w:type="paragraph" w:customStyle="1" w:styleId="Textbody">
    <w:name w:val="Text body"/>
    <w:basedOn w:val="Normal"/>
    <w:pPr>
      <w:spacing w:after="140" w:line="288" w:lineRule="auto"/>
      <w:ind w:firstLine="0"/>
      <w:jc w:val="left"/>
      <w:textAlignment w:val="baseline"/>
    </w:pPr>
    <w:rPr>
      <w:rFonts w:ascii="Liberation Serif" w:eastAsia="SimSun" w:hAnsi="Liberation Serif" w:cs="Arial"/>
      <w:kern w:val="1"/>
      <w:sz w:val="24"/>
      <w:szCs w:val="24"/>
      <w:lang w:bidi="hi-IN"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SimSun" w:hAnsi="Liberation Serif" w:cs="Arial"/>
      <w:kern w:val="1"/>
      <w:position w:val="-1"/>
      <w:sz w:val="24"/>
      <w:szCs w:val="24"/>
      <w:lang w:eastAsia="zh-CN" w:bidi="hi-IN"/>
    </w:rPr>
  </w:style>
  <w:style w:type="paragraph" w:customStyle="1" w:styleId="Textodecomentrio5">
    <w:name w:val="Texto de comentário5"/>
    <w:basedOn w:val="Normal"/>
  </w:style>
  <w:style w:type="character" w:customStyle="1" w:styleId="TtuloChar1">
    <w:name w:val="Título Char1"/>
    <w:rPr>
      <w:rFonts w:ascii="Calibri Light" w:eastAsia="Yu Gothic Light" w:hAnsi="Calibri Light" w:cs="Times New Roman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 w:eastAsia="zh-CN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5">
    <w:name w:val="Texto de comentário Char5"/>
    <w:rPr>
      <w:w w:val="100"/>
      <w:position w:val="-1"/>
      <w:effect w:val="none"/>
      <w:vertAlign w:val="baseline"/>
      <w:cs w:val="0"/>
      <w:em w:val="none"/>
      <w:lang w:eastAsia="zh-CN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23-2026/2024/decreto/d12002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lDIj+ZzW1zaTcKl6FPAtWlHyog==">CgMxLjAyCWlkLmdqZGd4czIKaWQuMzBqMHpsbDIJaC4xZm9iOXRlMgloLjMwajB6bGwyCWguM3pueXNoNzIOaC5mOTE4OHM2eWx3MmEyCmlkLjJldDkycDA4AHIhMUdib3hnQ3pMdUhicFlubl9ZOGNOR0pyZVJ4ZlZaZG5t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1464</Words>
  <Characters>7907</Characters>
  <Application>Microsoft Office Word</Application>
  <DocSecurity>0</DocSecurity>
  <Lines>65</Lines>
  <Paragraphs>18</Paragraphs>
  <ScaleCrop>false</ScaleCrop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UFSM</dc:creator>
  <cp:lastModifiedBy>Igor Ceratti</cp:lastModifiedBy>
  <cp:revision>15</cp:revision>
  <dcterms:created xsi:type="dcterms:W3CDTF">2023-11-09T14:42:00Z</dcterms:created>
  <dcterms:modified xsi:type="dcterms:W3CDTF">2024-12-16T11:35:00Z</dcterms:modified>
</cp:coreProperties>
</file>